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F079" w14:textId="77777777" w:rsidR="00D11A4D" w:rsidRPr="002E3B47" w:rsidRDefault="00F366B5" w:rsidP="00A01C01">
      <w:pPr>
        <w:pStyle w:val="Title"/>
      </w:pPr>
      <w:bookmarkStart w:id="0" w:name="_GoBack"/>
      <w:bookmarkEnd w:id="0"/>
      <w:r w:rsidRPr="00145722">
        <w:t>FREQUENTLY ASKED QUESTIONS</w:t>
      </w:r>
    </w:p>
    <w:p w14:paraId="47B81D2F"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7D447BFF" w14:textId="77777777" w:rsidR="00F01057" w:rsidRDefault="00D409C4" w:rsidP="005C1FE3">
      <w:pPr>
        <w:spacing w:after="360"/>
        <w:rPr>
          <w:rStyle w:val="SubtleEmphasis"/>
        </w:rPr>
      </w:pPr>
      <w:r>
        <w:rPr>
          <w:rStyle w:val="SubtleEmphasis"/>
        </w:rPr>
        <w:t>May 4</w:t>
      </w:r>
      <w:r w:rsidR="004B7BE2">
        <w:rPr>
          <w:rStyle w:val="SubtleEmphasis"/>
        </w:rPr>
        <w:t>, 2020</w:t>
      </w:r>
      <w:r w:rsidR="00A85ABA">
        <w:rPr>
          <w:rStyle w:val="SubtleEmphasis"/>
        </w:rPr>
        <w:t xml:space="preserve"> - UPDATED</w:t>
      </w:r>
    </w:p>
    <w:p w14:paraId="4755E35E"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45005F32"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3A50D708"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4A562DE4"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following factors</w:t>
      </w:r>
      <w:r w:rsidRPr="007B0B99">
        <w:rPr>
          <w:rFonts w:eastAsia="Times New Roman" w:cstheme="minorHAnsi"/>
          <w:sz w:val="24"/>
          <w:szCs w:val="24"/>
        </w:rPr>
        <w:t xml:space="preserve">:  (1) Total Population from latest Census; (2) 1992's Distribution; (3) State/Territory </w:t>
      </w:r>
      <w:proofErr w:type="gramStart"/>
      <w:r w:rsidRPr="007B0B99">
        <w:rPr>
          <w:rFonts w:eastAsia="Times New Roman" w:cstheme="minorHAnsi"/>
          <w:sz w:val="24"/>
          <w:szCs w:val="24"/>
        </w:rPr>
        <w:t>minimums</w:t>
      </w:r>
      <w:proofErr w:type="gramEnd"/>
      <w:r w:rsidRPr="007B0B99">
        <w:rPr>
          <w:rFonts w:eastAsia="Times New Roman" w:cstheme="minorHAnsi"/>
          <w:sz w:val="24"/>
          <w:szCs w:val="24"/>
        </w:rPr>
        <w:t>; (4) State's (Prior Year's amount + CPI adjustment).</w:t>
      </w:r>
    </w:p>
    <w:p w14:paraId="672B5174" w14:textId="77777777" w:rsidR="00F366B5" w:rsidRPr="007B0B99" w:rsidRDefault="00F366B5" w:rsidP="00F366B5">
      <w:pPr>
        <w:spacing w:line="240" w:lineRule="auto"/>
        <w:ind w:left="720" w:hanging="720"/>
        <w:contextualSpacing/>
        <w:rPr>
          <w:rFonts w:cstheme="minorHAnsi"/>
          <w:b/>
          <w:sz w:val="24"/>
          <w:szCs w:val="24"/>
        </w:rPr>
      </w:pPr>
    </w:p>
    <w:p w14:paraId="03E0AFE1"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5DC7EAF5"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598D96E3" w14:textId="77777777" w:rsidR="00AC0AAA" w:rsidRPr="00F13D13" w:rsidRDefault="00AC0AAA" w:rsidP="00AC0AAA">
      <w:pPr>
        <w:spacing w:after="0" w:line="240" w:lineRule="auto"/>
        <w:rPr>
          <w:b/>
          <w:sz w:val="24"/>
          <w:szCs w:val="24"/>
        </w:rPr>
      </w:pPr>
      <w:r>
        <w:rPr>
          <w:b/>
          <w:sz w:val="24"/>
          <w:szCs w:val="24"/>
        </w:rPr>
        <w:br/>
        <w:t>Q3</w:t>
      </w:r>
      <w:r w:rsidRPr="00F13D13">
        <w:rPr>
          <w:b/>
          <w:sz w:val="24"/>
          <w:szCs w:val="24"/>
        </w:rPr>
        <w:t>: Will there be any carry over authority associated with CARES Act funding?</w:t>
      </w:r>
    </w:p>
    <w:p w14:paraId="27E27329"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carryover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3568A690"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0ACAC4C6"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1FEB86F8"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29A5A3EC"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528E67AE"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3C2C5AF9" w14:textId="77777777" w:rsidR="00AC0AAA" w:rsidRDefault="00AC0AAA" w:rsidP="00AC0AAA">
      <w:pPr>
        <w:spacing w:after="0" w:line="240" w:lineRule="auto"/>
        <w:contextualSpacing/>
        <w:rPr>
          <w:rFonts w:cstheme="minorHAnsi"/>
          <w:sz w:val="24"/>
          <w:szCs w:val="24"/>
        </w:rPr>
      </w:pPr>
    </w:p>
    <w:p w14:paraId="0CAAD75B" w14:textId="77777777" w:rsidR="00AC0AAA" w:rsidRDefault="00AC0AAA" w:rsidP="00AC0AAA">
      <w:pPr>
        <w:spacing w:after="0" w:line="240" w:lineRule="auto"/>
        <w:ind w:left="540" w:hanging="540"/>
        <w:contextualSpacing/>
        <w:rPr>
          <w:rFonts w:cstheme="minorHAnsi"/>
          <w:b/>
          <w:sz w:val="24"/>
          <w:szCs w:val="24"/>
        </w:rPr>
      </w:pPr>
    </w:p>
    <w:p w14:paraId="111469D2"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572C53C3" w14:textId="77777777" w:rsidR="00AC0AAA" w:rsidRDefault="00AC0AAA" w:rsidP="00AC0AAA">
      <w:pPr>
        <w:spacing w:after="0" w:line="240" w:lineRule="auto"/>
        <w:ind w:left="540" w:hanging="540"/>
        <w:contextualSpacing/>
        <w:rPr>
          <w:rFonts w:cstheme="minorHAnsi"/>
          <w:b/>
          <w:sz w:val="24"/>
          <w:szCs w:val="24"/>
        </w:rPr>
      </w:pPr>
      <w:proofErr w:type="gramStart"/>
      <w:r w:rsidRPr="007B0B99">
        <w:rPr>
          <w:rFonts w:cstheme="minorHAnsi"/>
          <w:b/>
          <w:sz w:val="24"/>
          <w:szCs w:val="24"/>
        </w:rPr>
        <w:t>current</w:t>
      </w:r>
      <w:proofErr w:type="gramEnd"/>
      <w:r w:rsidRPr="007B0B99">
        <w:rPr>
          <w:rFonts w:cstheme="minorHAnsi"/>
          <w:b/>
          <w:sz w:val="24"/>
          <w:szCs w:val="24"/>
        </w:rPr>
        <w:t xml:space="preserve"> Part C awards</w:t>
      </w:r>
      <w:r>
        <w:rPr>
          <w:rFonts w:cstheme="minorHAnsi"/>
          <w:b/>
          <w:sz w:val="24"/>
          <w:szCs w:val="24"/>
        </w:rPr>
        <w:t>?</w:t>
      </w:r>
    </w:p>
    <w:p w14:paraId="5A963BB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 xml:space="preserve">CARES Act funds </w:t>
      </w:r>
      <w:r w:rsidR="00A03991">
        <w:rPr>
          <w:rFonts w:cstheme="minorHAnsi"/>
          <w:sz w:val="24"/>
          <w:szCs w:val="24"/>
        </w:rPr>
        <w:t>have appeared</w:t>
      </w:r>
      <w:r w:rsidRPr="007B0B99">
        <w:rPr>
          <w:rFonts w:cstheme="minorHAnsi"/>
          <w:sz w:val="24"/>
          <w:szCs w:val="24"/>
        </w:rPr>
        <w:t xml:space="preserve">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507D3664"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6E9C7789" w14:textId="77777777" w:rsidR="00DE179E" w:rsidRDefault="00DE179E" w:rsidP="00AC0AAA">
      <w:pPr>
        <w:spacing w:after="0" w:line="240" w:lineRule="auto"/>
        <w:ind w:left="450" w:hanging="450"/>
        <w:contextualSpacing/>
        <w:rPr>
          <w:rFonts w:cstheme="minorHAnsi"/>
          <w:sz w:val="24"/>
          <w:szCs w:val="24"/>
        </w:rPr>
      </w:pPr>
    </w:p>
    <w:p w14:paraId="03A2C17A" w14:textId="77777777" w:rsidR="00DE179E" w:rsidRPr="008E103A" w:rsidRDefault="00DE179E" w:rsidP="00AC0AAA">
      <w:pPr>
        <w:spacing w:after="0" w:line="240" w:lineRule="auto"/>
        <w:ind w:left="450" w:hanging="450"/>
        <w:contextualSpacing/>
        <w:rPr>
          <w:rFonts w:cstheme="minorHAnsi"/>
          <w:b/>
          <w:sz w:val="24"/>
          <w:szCs w:val="24"/>
        </w:rPr>
      </w:pPr>
      <w:r w:rsidRPr="008E103A">
        <w:rPr>
          <w:rFonts w:cstheme="minorHAnsi"/>
          <w:b/>
          <w:sz w:val="24"/>
          <w:szCs w:val="24"/>
        </w:rPr>
        <w:t>Q7:</w:t>
      </w:r>
      <w:r>
        <w:rPr>
          <w:rFonts w:cstheme="minorHAnsi"/>
          <w:sz w:val="24"/>
          <w:szCs w:val="24"/>
        </w:rPr>
        <w:t xml:space="preserve">  </w:t>
      </w:r>
      <w:r w:rsidRPr="008E103A">
        <w:rPr>
          <w:rFonts w:cstheme="minorHAnsi"/>
          <w:b/>
          <w:sz w:val="24"/>
          <w:szCs w:val="24"/>
        </w:rPr>
        <w:t xml:space="preserve">Can a CIL decline CIL CARES Act funding? </w:t>
      </w:r>
    </w:p>
    <w:p w14:paraId="15E51ECB" w14:textId="77777777" w:rsidR="00DE179E" w:rsidRDefault="00A03991" w:rsidP="00AC0AAA">
      <w:pPr>
        <w:spacing w:after="0" w:line="240" w:lineRule="auto"/>
        <w:ind w:left="450" w:hanging="450"/>
        <w:contextualSpacing/>
        <w:rPr>
          <w:rFonts w:cstheme="minorHAnsi"/>
          <w:sz w:val="24"/>
          <w:szCs w:val="24"/>
        </w:rPr>
      </w:pPr>
      <w:r>
        <w:rPr>
          <w:rFonts w:cstheme="minorHAnsi"/>
          <w:b/>
          <w:sz w:val="24"/>
          <w:szCs w:val="24"/>
        </w:rPr>
        <w:t>A</w:t>
      </w:r>
      <w:r w:rsidR="00DE179E" w:rsidRPr="008E103A">
        <w:rPr>
          <w:rFonts w:cstheme="minorHAnsi"/>
          <w:b/>
          <w:sz w:val="24"/>
          <w:szCs w:val="24"/>
        </w:rPr>
        <w:t>7:</w:t>
      </w:r>
      <w:r w:rsidR="00DE179E">
        <w:rPr>
          <w:rFonts w:cstheme="minorHAnsi"/>
          <w:sz w:val="24"/>
          <w:szCs w:val="24"/>
        </w:rPr>
        <w:t xml:space="preserve">  No.  CIL CARES Act funding has been fully distributed to federally funded CILs.  </w:t>
      </w:r>
    </w:p>
    <w:p w14:paraId="11DB1170" w14:textId="77777777" w:rsidR="00AC0AAA" w:rsidRDefault="00AC0AAA" w:rsidP="00AC0AAA">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1C38B84D"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2B7FDE">
        <w:rPr>
          <w:rFonts w:cstheme="minorHAnsi"/>
          <w:b/>
          <w:sz w:val="24"/>
          <w:szCs w:val="24"/>
        </w:rPr>
        <w:t>8</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70327CE"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w:t>
      </w:r>
      <w:r w:rsidR="002B7FDE">
        <w:rPr>
          <w:rFonts w:cstheme="minorHAnsi"/>
          <w:b/>
          <w:sz w:val="24"/>
          <w:szCs w:val="24"/>
        </w:rPr>
        <w:t>8</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5F1AEEC3" w14:textId="77777777" w:rsidR="00F366B5" w:rsidRDefault="00F366B5" w:rsidP="008979D2">
      <w:pPr>
        <w:spacing w:line="240" w:lineRule="auto"/>
        <w:contextualSpacing/>
        <w:rPr>
          <w:rFonts w:cstheme="minorHAnsi"/>
          <w:sz w:val="24"/>
          <w:szCs w:val="24"/>
        </w:rPr>
      </w:pPr>
    </w:p>
    <w:p w14:paraId="2746A262"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00DE179E">
        <w:rPr>
          <w:rFonts w:cstheme="minorHAnsi"/>
          <w:sz w:val="24"/>
          <w:szCs w:val="24"/>
        </w:rPr>
        <w:t xml:space="preserve">Grantees are expected to make prudent, reasonable decisions regarding the </w:t>
      </w:r>
      <w:proofErr w:type="spellStart"/>
      <w:r w:rsidR="00DE179E">
        <w:rPr>
          <w:rFonts w:cstheme="minorHAnsi"/>
          <w:sz w:val="24"/>
          <w:szCs w:val="24"/>
        </w:rPr>
        <w:t>allowability</w:t>
      </w:r>
      <w:proofErr w:type="spellEnd"/>
      <w:r w:rsidR="00DE179E">
        <w:rPr>
          <w:rFonts w:cstheme="minorHAnsi"/>
          <w:sz w:val="24"/>
          <w:szCs w:val="24"/>
        </w:rPr>
        <w:t xml:space="preserve"> of CIL CARES Act operational costs in the same manner the grantee would determine </w:t>
      </w:r>
      <w:proofErr w:type="spellStart"/>
      <w:r w:rsidR="00DE179E">
        <w:rPr>
          <w:rFonts w:cstheme="minorHAnsi"/>
          <w:sz w:val="24"/>
          <w:szCs w:val="24"/>
        </w:rPr>
        <w:t>allowability</w:t>
      </w:r>
      <w:proofErr w:type="spellEnd"/>
      <w:r w:rsidR="00DE179E">
        <w:rPr>
          <w:rFonts w:cstheme="minorHAnsi"/>
          <w:sz w:val="24"/>
          <w:szCs w:val="24"/>
        </w:rPr>
        <w:t xml:space="preserve"> of operational costs funded by any other funding stream.   </w:t>
      </w:r>
    </w:p>
    <w:p w14:paraId="5BD04086"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w:t>
      </w:r>
      <w:r w:rsidR="00DE179E">
        <w:rPr>
          <w:rFonts w:cstheme="minorHAnsi"/>
          <w:sz w:val="24"/>
          <w:szCs w:val="24"/>
        </w:rPr>
        <w:t xml:space="preserve">operational </w:t>
      </w:r>
      <w:r w:rsidRPr="007B0B99">
        <w:rPr>
          <w:rFonts w:cstheme="minorHAnsi"/>
          <w:sz w:val="24"/>
          <w:szCs w:val="24"/>
        </w:rPr>
        <w:t xml:space="preserve">costs:  </w:t>
      </w:r>
    </w:p>
    <w:p w14:paraId="5F4833FD"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6FFF4C8B"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30287652"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well as life sustaining food for consumers who are unable to self-procure these supplies while following social distancing guidelines.  CILs are strongly encouraged to partner locally to coordinate on supplies and provisions.</w:t>
      </w:r>
    </w:p>
    <w:p w14:paraId="1B4FEB27"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63FCF5F5"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7A749A15"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lastRenderedPageBreak/>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66480EEA" w14:textId="77777777" w:rsidR="00F366B5" w:rsidRPr="00F366B5" w:rsidRDefault="00F366B5" w:rsidP="00851742">
      <w:pPr>
        <w:ind w:left="720"/>
        <w:rPr>
          <w:rFonts w:cstheme="minorHAnsi"/>
          <w:sz w:val="24"/>
          <w:szCs w:val="24"/>
        </w:rPr>
      </w:pPr>
      <w:r w:rsidRPr="00F366B5">
        <w:rPr>
          <w:rFonts w:cstheme="minorHAnsi"/>
          <w:sz w:val="24"/>
          <w:szCs w:val="24"/>
        </w:rPr>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75710770" w14:textId="77777777"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0C374B20"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4049D2C8" w14:textId="77777777"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6B28196C"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7C642B1C" w14:textId="77777777" w:rsidR="00682899" w:rsidRPr="008E103A" w:rsidRDefault="002B7FDE" w:rsidP="00682899">
      <w:pPr>
        <w:spacing w:after="0" w:line="240" w:lineRule="auto"/>
        <w:rPr>
          <w:rFonts w:ascii="Calibri" w:eastAsia="Calibri" w:hAnsi="Calibri" w:cs="Calibri"/>
          <w:b/>
          <w:sz w:val="24"/>
          <w:szCs w:val="24"/>
        </w:rPr>
      </w:pPr>
      <w:r w:rsidRPr="008E103A">
        <w:rPr>
          <w:rFonts w:ascii="Calibri" w:eastAsia="Calibri" w:hAnsi="Calibri" w:cs="Calibri"/>
          <w:b/>
          <w:sz w:val="24"/>
          <w:szCs w:val="24"/>
        </w:rPr>
        <w:t>Q9</w:t>
      </w:r>
      <w:r w:rsidR="00682899" w:rsidRPr="008E103A">
        <w:rPr>
          <w:rFonts w:ascii="Calibri" w:eastAsia="Calibri" w:hAnsi="Calibri" w:cs="Calibri"/>
          <w:b/>
          <w:sz w:val="24"/>
          <w:szCs w:val="24"/>
        </w:rPr>
        <w:t xml:space="preserve">: In addition to regular salaries, can I pay my staff hazard pay if they have been working during the COVID-19 pandemic? </w:t>
      </w:r>
    </w:p>
    <w:p w14:paraId="29D6BA26" w14:textId="77777777" w:rsidR="00682899" w:rsidRPr="00682899" w:rsidRDefault="002B7FDE" w:rsidP="00682899">
      <w:pPr>
        <w:spacing w:after="0" w:line="240" w:lineRule="auto"/>
        <w:rPr>
          <w:rFonts w:ascii="Calibri" w:eastAsia="Calibri" w:hAnsi="Calibri" w:cs="Calibri"/>
          <w:sz w:val="24"/>
          <w:szCs w:val="24"/>
        </w:rPr>
      </w:pPr>
      <w:r w:rsidRPr="008E103A">
        <w:rPr>
          <w:rFonts w:ascii="Calibri" w:eastAsia="Calibri" w:hAnsi="Calibri" w:cs="Calibri"/>
          <w:b/>
          <w:sz w:val="24"/>
          <w:szCs w:val="24"/>
        </w:rPr>
        <w:t>A9</w:t>
      </w:r>
      <w:r w:rsidR="00682899" w:rsidRPr="008E103A">
        <w:rPr>
          <w:rFonts w:ascii="Calibri" w:eastAsia="Calibri" w:hAnsi="Calibri" w:cs="Calibri"/>
          <w:b/>
          <w:sz w:val="24"/>
          <w:szCs w:val="24"/>
        </w:rPr>
        <w:t>:</w:t>
      </w:r>
      <w:r w:rsidR="00682899" w:rsidRPr="00682899">
        <w:rPr>
          <w:rFonts w:ascii="Calibri" w:eastAsia="Calibri" w:hAnsi="Calibri" w:cs="Calibri"/>
          <w:sz w:val="24"/>
          <w:szCs w:val="24"/>
        </w:rPr>
        <w:t xml:space="preserve"> </w:t>
      </w:r>
      <w:r w:rsidR="00E33CDD">
        <w:rPr>
          <w:rFonts w:ascii="Calibri" w:eastAsia="Calibri" w:hAnsi="Calibri" w:cs="Calibri"/>
          <w:sz w:val="24"/>
          <w:szCs w:val="24"/>
        </w:rPr>
        <w:t xml:space="preserve"> Not all work being done</w:t>
      </w:r>
      <w:r w:rsidR="00682899">
        <w:rPr>
          <w:rFonts w:ascii="Calibri" w:eastAsia="Calibri" w:hAnsi="Calibri" w:cs="Calibri"/>
          <w:sz w:val="24"/>
          <w:szCs w:val="24"/>
        </w:rPr>
        <w:t xml:space="preserve"> during </w:t>
      </w:r>
      <w:r w:rsidR="00E33CDD">
        <w:rPr>
          <w:rFonts w:ascii="Calibri" w:eastAsia="Calibri" w:hAnsi="Calibri" w:cs="Calibri"/>
          <w:sz w:val="24"/>
          <w:szCs w:val="24"/>
        </w:rPr>
        <w:t>current stay-at-home orders is considered</w:t>
      </w:r>
      <w:r w:rsidR="00682899">
        <w:rPr>
          <w:rFonts w:ascii="Calibri" w:eastAsia="Calibri" w:hAnsi="Calibri" w:cs="Calibri"/>
          <w:sz w:val="24"/>
          <w:szCs w:val="24"/>
        </w:rPr>
        <w:t xml:space="preserve"> hazardous </w:t>
      </w:r>
      <w:r w:rsidR="00A03991">
        <w:rPr>
          <w:rFonts w:ascii="Calibri" w:eastAsia="Calibri" w:hAnsi="Calibri" w:cs="Calibri"/>
          <w:sz w:val="24"/>
          <w:szCs w:val="24"/>
        </w:rPr>
        <w:t>(</w:t>
      </w:r>
      <w:r w:rsidR="00682899">
        <w:rPr>
          <w:rFonts w:ascii="Calibri" w:eastAsia="Calibri" w:hAnsi="Calibri" w:cs="Calibri"/>
          <w:sz w:val="24"/>
          <w:szCs w:val="24"/>
        </w:rPr>
        <w:t>e.g. telework from a remote location</w:t>
      </w:r>
      <w:r w:rsidR="00A03991">
        <w:rPr>
          <w:rFonts w:ascii="Calibri" w:eastAsia="Calibri" w:hAnsi="Calibri" w:cs="Calibri"/>
          <w:sz w:val="24"/>
          <w:szCs w:val="24"/>
        </w:rPr>
        <w:t>)</w:t>
      </w:r>
      <w:r w:rsidR="00682899">
        <w:rPr>
          <w:rFonts w:ascii="Calibri" w:eastAsia="Calibri" w:hAnsi="Calibri" w:cs="Calibri"/>
          <w:sz w:val="24"/>
          <w:szCs w:val="24"/>
        </w:rPr>
        <w:t xml:space="preserve">.  </w:t>
      </w:r>
      <w:r w:rsidR="00E33CDD">
        <w:rPr>
          <w:rFonts w:ascii="Calibri" w:eastAsia="Calibri" w:hAnsi="Calibri" w:cs="Calibri"/>
          <w:sz w:val="24"/>
          <w:szCs w:val="24"/>
        </w:rPr>
        <w:t xml:space="preserve">Hazard pay means that employees are paid additional wages for performing hazardous duty or work involving physical hardship, including exposure and potential exposure to the COVID-19 virus.  Work duty that requires this hardship that is not adequately alleviated by alternative stations or protective devices are deemed to impose a physical hardship.  </w:t>
      </w:r>
      <w:r w:rsidR="00B52F97">
        <w:rPr>
          <w:rFonts w:ascii="Calibri" w:eastAsia="Calibri" w:hAnsi="Calibri" w:cs="Calibri"/>
          <w:sz w:val="24"/>
          <w:szCs w:val="24"/>
        </w:rPr>
        <w:t xml:space="preserve">It is possible and likely that an employee may have some hours that are worked in a hazardous condition and others that are not.  </w:t>
      </w:r>
      <w:r w:rsidR="00E70927">
        <w:rPr>
          <w:rFonts w:ascii="Calibri" w:eastAsia="Calibri" w:hAnsi="Calibri" w:cs="Calibri"/>
          <w:sz w:val="24"/>
          <w:szCs w:val="24"/>
        </w:rPr>
        <w:t>CILs are encouraged to have policies in place that adequately support hazard pay decisions</w:t>
      </w:r>
      <w:r w:rsidR="00E8132D">
        <w:rPr>
          <w:rFonts w:ascii="Calibri" w:eastAsia="Calibri" w:hAnsi="Calibri" w:cs="Calibri"/>
          <w:sz w:val="24"/>
          <w:szCs w:val="24"/>
        </w:rPr>
        <w:t xml:space="preserve"> including ensuring policies are fair and equitable across the agency</w:t>
      </w:r>
      <w:r w:rsidR="00E70927">
        <w:rPr>
          <w:rFonts w:ascii="Calibri" w:eastAsia="Calibri" w:hAnsi="Calibri" w:cs="Calibri"/>
          <w:sz w:val="24"/>
          <w:szCs w:val="24"/>
        </w:rPr>
        <w:t xml:space="preserve">.  Policies should </w:t>
      </w:r>
      <w:r w:rsidR="009960C2">
        <w:rPr>
          <w:rFonts w:ascii="Calibri" w:eastAsia="Calibri" w:hAnsi="Calibri" w:cs="Calibri"/>
          <w:sz w:val="24"/>
          <w:szCs w:val="24"/>
        </w:rPr>
        <w:t xml:space="preserve">minimally </w:t>
      </w:r>
      <w:r w:rsidR="00E70927">
        <w:rPr>
          <w:rFonts w:ascii="Calibri" w:eastAsia="Calibri" w:hAnsi="Calibri" w:cs="Calibri"/>
          <w:sz w:val="24"/>
          <w:szCs w:val="24"/>
        </w:rPr>
        <w:t xml:space="preserve">address: </w:t>
      </w:r>
      <w:r w:rsidR="00682899">
        <w:rPr>
          <w:rFonts w:ascii="Calibri" w:eastAsia="Calibri" w:hAnsi="Calibri" w:cs="Calibri"/>
          <w:sz w:val="24"/>
          <w:szCs w:val="24"/>
        </w:rPr>
        <w:t xml:space="preserve"> </w:t>
      </w:r>
    </w:p>
    <w:p w14:paraId="2DB009B7" w14:textId="77777777" w:rsidR="00682899" w:rsidRPr="00682899" w:rsidRDefault="00682899" w:rsidP="00682899">
      <w:pPr>
        <w:spacing w:after="0" w:line="240" w:lineRule="auto"/>
        <w:rPr>
          <w:rFonts w:ascii="Calibri" w:eastAsia="Calibri" w:hAnsi="Calibri" w:cs="Calibri"/>
          <w:sz w:val="24"/>
          <w:szCs w:val="24"/>
        </w:rPr>
      </w:pPr>
    </w:p>
    <w:p w14:paraId="55717703"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What documentation, if any, must be provided to support a hazardous working condition</w:t>
      </w:r>
      <w:r w:rsidR="00682899" w:rsidRPr="00682899">
        <w:rPr>
          <w:rFonts w:ascii="Calibri" w:eastAsia="Calibri" w:hAnsi="Calibri" w:cs="Calibri"/>
          <w:sz w:val="24"/>
          <w:szCs w:val="24"/>
        </w:rPr>
        <w:t>?</w:t>
      </w:r>
    </w:p>
    <w:p w14:paraId="7CEF9D81" w14:textId="77777777" w:rsidR="00682899" w:rsidRPr="00682899" w:rsidRDefault="00682899" w:rsidP="00682899">
      <w:pPr>
        <w:numPr>
          <w:ilvl w:val="0"/>
          <w:numId w:val="10"/>
        </w:numPr>
        <w:spacing w:after="0" w:line="240" w:lineRule="auto"/>
        <w:rPr>
          <w:rFonts w:ascii="Calibri" w:eastAsia="Calibri" w:hAnsi="Calibri" w:cs="Calibri"/>
          <w:sz w:val="24"/>
          <w:szCs w:val="24"/>
        </w:rPr>
      </w:pPr>
      <w:r w:rsidRPr="00682899">
        <w:rPr>
          <w:rFonts w:ascii="Calibri" w:eastAsia="Calibri" w:hAnsi="Calibri" w:cs="Calibri"/>
          <w:sz w:val="24"/>
          <w:szCs w:val="24"/>
        </w:rPr>
        <w:t xml:space="preserve">How will the CIL identify </w:t>
      </w:r>
      <w:r w:rsidR="00B52F97">
        <w:rPr>
          <w:rFonts w:ascii="Calibri" w:eastAsia="Calibri" w:hAnsi="Calibri" w:cs="Calibri"/>
          <w:sz w:val="24"/>
          <w:szCs w:val="24"/>
        </w:rPr>
        <w:t>which hours an employee is working in hazardous and non-hazardous conditions?</w:t>
      </w:r>
    </w:p>
    <w:p w14:paraId="0F7A61E4"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How does the CIL ensure </w:t>
      </w:r>
      <w:r w:rsidR="00B52F97">
        <w:rPr>
          <w:rFonts w:ascii="Calibri" w:eastAsia="Calibri" w:hAnsi="Calibri" w:cs="Calibri"/>
          <w:sz w:val="24"/>
          <w:szCs w:val="24"/>
        </w:rPr>
        <w:t>pay</w:t>
      </w:r>
      <w:r>
        <w:rPr>
          <w:rFonts w:ascii="Calibri" w:eastAsia="Calibri" w:hAnsi="Calibri" w:cs="Calibri"/>
          <w:sz w:val="24"/>
          <w:szCs w:val="24"/>
        </w:rPr>
        <w:t xml:space="preserve"> </w:t>
      </w:r>
      <w:r w:rsidR="00B52F97">
        <w:rPr>
          <w:rFonts w:ascii="Calibri" w:eastAsia="Calibri" w:hAnsi="Calibri" w:cs="Calibri"/>
          <w:sz w:val="24"/>
          <w:szCs w:val="24"/>
        </w:rPr>
        <w:t>is</w:t>
      </w:r>
      <w:r w:rsidR="00682899" w:rsidRPr="00682899">
        <w:rPr>
          <w:rFonts w:ascii="Calibri" w:eastAsia="Calibri" w:hAnsi="Calibri" w:cs="Calibri"/>
          <w:sz w:val="24"/>
          <w:szCs w:val="24"/>
        </w:rPr>
        <w:t xml:space="preserve"> reasonable and in accordance with </w:t>
      </w:r>
      <w:r>
        <w:rPr>
          <w:rFonts w:ascii="Calibri" w:eastAsia="Calibri" w:hAnsi="Calibri" w:cs="Calibri"/>
          <w:sz w:val="24"/>
          <w:szCs w:val="24"/>
        </w:rPr>
        <w:t xml:space="preserve">similar </w:t>
      </w:r>
      <w:r w:rsidR="00682899" w:rsidRPr="00682899">
        <w:rPr>
          <w:rFonts w:ascii="Calibri" w:eastAsia="Calibri" w:hAnsi="Calibri" w:cs="Calibri"/>
          <w:sz w:val="24"/>
          <w:szCs w:val="24"/>
        </w:rPr>
        <w:t>compensation for similar positions or duties?</w:t>
      </w:r>
    </w:p>
    <w:p w14:paraId="650A1D66" w14:textId="77777777" w:rsidR="00682899" w:rsidRDefault="00682899" w:rsidP="00F366B5">
      <w:pPr>
        <w:spacing w:after="0" w:line="240" w:lineRule="auto"/>
        <w:ind w:left="450" w:hanging="450"/>
        <w:contextualSpacing/>
        <w:rPr>
          <w:rFonts w:cstheme="minorHAnsi"/>
          <w:b/>
          <w:sz w:val="24"/>
          <w:szCs w:val="24"/>
        </w:rPr>
      </w:pPr>
    </w:p>
    <w:p w14:paraId="5016CD63" w14:textId="77777777" w:rsidR="00682899" w:rsidRDefault="00682899" w:rsidP="00F366B5">
      <w:pPr>
        <w:spacing w:after="0" w:line="240" w:lineRule="auto"/>
        <w:ind w:left="450" w:hanging="450"/>
        <w:contextualSpacing/>
        <w:rPr>
          <w:rFonts w:cstheme="minorHAnsi"/>
          <w:b/>
          <w:sz w:val="24"/>
          <w:szCs w:val="24"/>
        </w:rPr>
      </w:pPr>
    </w:p>
    <w:p w14:paraId="15D2280F" w14:textId="77777777" w:rsidR="00B52F97" w:rsidRDefault="00B52F97" w:rsidP="00F366B5">
      <w:pPr>
        <w:spacing w:after="0" w:line="240" w:lineRule="auto"/>
        <w:ind w:left="450" w:hanging="450"/>
        <w:contextualSpacing/>
        <w:rPr>
          <w:rFonts w:cstheme="minorHAnsi"/>
          <w:b/>
          <w:sz w:val="24"/>
          <w:szCs w:val="24"/>
        </w:rPr>
      </w:pPr>
    </w:p>
    <w:p w14:paraId="3A5779CD" w14:textId="77777777" w:rsidR="00B52F97" w:rsidRDefault="00B52F97" w:rsidP="00F366B5">
      <w:pPr>
        <w:spacing w:after="0" w:line="240" w:lineRule="auto"/>
        <w:ind w:left="450" w:hanging="450"/>
        <w:contextualSpacing/>
        <w:rPr>
          <w:rFonts w:cstheme="minorHAnsi"/>
          <w:b/>
          <w:sz w:val="24"/>
          <w:szCs w:val="24"/>
        </w:rPr>
      </w:pPr>
    </w:p>
    <w:p w14:paraId="48E889B6"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lastRenderedPageBreak/>
        <w:t>Q</w:t>
      </w:r>
      <w:r w:rsidR="002B7FDE">
        <w:rPr>
          <w:rFonts w:cstheme="minorHAnsi"/>
          <w:b/>
          <w:sz w:val="24"/>
          <w:szCs w:val="24"/>
        </w:rPr>
        <w:t>10</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1BF7D599" w14:textId="77777777" w:rsidR="00F366B5" w:rsidRPr="007B0B99" w:rsidRDefault="00F366B5" w:rsidP="00F366B5">
      <w:pPr>
        <w:spacing w:after="0" w:line="240" w:lineRule="auto"/>
        <w:ind w:left="450" w:hanging="450"/>
        <w:contextualSpacing/>
        <w:rPr>
          <w:rFonts w:cstheme="minorHAnsi"/>
          <w:sz w:val="24"/>
          <w:szCs w:val="24"/>
        </w:rPr>
      </w:pPr>
      <w:proofErr w:type="gramStart"/>
      <w:r>
        <w:rPr>
          <w:rFonts w:cstheme="minorHAnsi"/>
          <w:b/>
          <w:sz w:val="24"/>
          <w:szCs w:val="24"/>
        </w:rPr>
        <w:t>allowable</w:t>
      </w:r>
      <w:proofErr w:type="gramEnd"/>
      <w:r>
        <w:rPr>
          <w:rFonts w:cstheme="minorHAnsi"/>
          <w:b/>
          <w:sz w:val="24"/>
          <w:szCs w:val="24"/>
        </w:rPr>
        <w:t xml:space="preserve"> to continue drawing CARES Act funds?</w:t>
      </w:r>
    </w:p>
    <w:p w14:paraId="0DCA1731"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w:t>
      </w:r>
      <w:r w:rsidR="002B7FDE">
        <w:rPr>
          <w:rFonts w:cstheme="minorHAnsi"/>
          <w:b/>
          <w:sz w:val="24"/>
          <w:szCs w:val="24"/>
        </w:rPr>
        <w:t>10</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1CE866A7" w14:textId="77777777" w:rsidR="00130A6B" w:rsidRDefault="00F366B5" w:rsidP="00F366B5">
      <w:pPr>
        <w:spacing w:after="0" w:line="240" w:lineRule="auto"/>
        <w:ind w:left="360" w:hanging="360"/>
        <w:contextualSpacing/>
        <w:rPr>
          <w:rFonts w:cstheme="minorHAnsi"/>
          <w:sz w:val="24"/>
          <w:szCs w:val="24"/>
        </w:rPr>
      </w:pPr>
      <w:proofErr w:type="gramStart"/>
      <w:r w:rsidRPr="007B0B99">
        <w:rPr>
          <w:rFonts w:cstheme="minorHAnsi"/>
          <w:sz w:val="24"/>
          <w:szCs w:val="24"/>
        </w:rPr>
        <w:t>distancing</w:t>
      </w:r>
      <w:proofErr w:type="gramEnd"/>
      <w:r w:rsidRPr="007B0B99">
        <w:rPr>
          <w:rFonts w:cstheme="minorHAnsi"/>
          <w:sz w:val="24"/>
          <w:szCs w:val="24"/>
        </w:rPr>
        <w:t xml:space="preserve">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1AB6E2D2" w14:textId="77777777" w:rsidR="00130A6B" w:rsidRDefault="00130A6B" w:rsidP="00F366B5">
      <w:pPr>
        <w:spacing w:after="0" w:line="240" w:lineRule="auto"/>
        <w:ind w:left="360" w:hanging="360"/>
        <w:contextualSpacing/>
        <w:rPr>
          <w:rFonts w:cstheme="minorHAnsi"/>
          <w:sz w:val="24"/>
          <w:szCs w:val="24"/>
        </w:rPr>
      </w:pPr>
      <w:proofErr w:type="gramStart"/>
      <w:r>
        <w:rPr>
          <w:rFonts w:cstheme="minorHAnsi"/>
          <w:sz w:val="24"/>
          <w:szCs w:val="24"/>
        </w:rPr>
        <w:t>a</w:t>
      </w:r>
      <w:r w:rsidR="00F366B5">
        <w:rPr>
          <w:rFonts w:cstheme="minorHAnsi"/>
          <w:sz w:val="24"/>
          <w:szCs w:val="24"/>
        </w:rPr>
        <w:t>cceptable</w:t>
      </w:r>
      <w:proofErr w:type="gramEnd"/>
      <w:r w:rsidR="00F366B5">
        <w:rPr>
          <w:rFonts w:cstheme="minorHAnsi"/>
          <w:sz w:val="24"/>
          <w:szCs w:val="24"/>
        </w:rPr>
        <w:t xml:space="preserv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75285712" w14:textId="77777777" w:rsidR="00F366B5" w:rsidRDefault="00F366B5" w:rsidP="008979D2">
      <w:pPr>
        <w:spacing w:after="0" w:line="240" w:lineRule="auto"/>
        <w:ind w:left="360" w:hanging="360"/>
        <w:contextualSpacing/>
        <w:rPr>
          <w:rFonts w:cstheme="minorHAnsi"/>
          <w:sz w:val="24"/>
          <w:szCs w:val="24"/>
        </w:rPr>
      </w:pPr>
      <w:proofErr w:type="gramStart"/>
      <w:r w:rsidRPr="007B0B99">
        <w:rPr>
          <w:rFonts w:cstheme="minorHAnsi"/>
          <w:sz w:val="24"/>
          <w:szCs w:val="24"/>
        </w:rPr>
        <w:t>suspend</w:t>
      </w:r>
      <w:proofErr w:type="gramEnd"/>
      <w:r w:rsidRPr="007B0B99">
        <w:rPr>
          <w:rFonts w:cstheme="minorHAnsi"/>
          <w:sz w:val="24"/>
          <w:szCs w:val="24"/>
        </w:rPr>
        <w:t xml:space="preserve"> CIL services you </w:t>
      </w:r>
      <w:r>
        <w:rPr>
          <w:rFonts w:cstheme="minorHAnsi"/>
          <w:sz w:val="24"/>
          <w:szCs w:val="24"/>
        </w:rPr>
        <w:t>should</w:t>
      </w:r>
      <w:r w:rsidRPr="007B0B99">
        <w:rPr>
          <w:rFonts w:cstheme="minorHAnsi"/>
          <w:sz w:val="24"/>
          <w:szCs w:val="24"/>
        </w:rPr>
        <w:t xml:space="preserve"> contact your program officer immediately for guidance.  </w:t>
      </w:r>
    </w:p>
    <w:p w14:paraId="27A14401" w14:textId="77777777" w:rsidR="008979D2" w:rsidRPr="008979D2" w:rsidRDefault="008979D2" w:rsidP="008979D2">
      <w:pPr>
        <w:spacing w:after="0" w:line="240" w:lineRule="auto"/>
        <w:ind w:left="360" w:hanging="360"/>
        <w:contextualSpacing/>
        <w:rPr>
          <w:rFonts w:cstheme="minorHAnsi"/>
          <w:sz w:val="24"/>
          <w:szCs w:val="24"/>
        </w:rPr>
      </w:pPr>
    </w:p>
    <w:p w14:paraId="70BA9494" w14:textId="77777777" w:rsidR="00F366B5" w:rsidRPr="00130A6B" w:rsidRDefault="00AC0AAA" w:rsidP="00F366B5">
      <w:pPr>
        <w:pStyle w:val="ListParagraph"/>
        <w:numPr>
          <w:ilvl w:val="0"/>
          <w:numId w:val="0"/>
        </w:numPr>
        <w:rPr>
          <w:sz w:val="24"/>
          <w:szCs w:val="24"/>
        </w:rPr>
      </w:pPr>
      <w:r>
        <w:rPr>
          <w:rFonts w:cstheme="minorHAnsi"/>
          <w:b/>
          <w:sz w:val="24"/>
          <w:szCs w:val="24"/>
        </w:rPr>
        <w:t>Q</w:t>
      </w:r>
      <w:r w:rsidR="002B7FDE">
        <w:rPr>
          <w:rFonts w:cstheme="minorHAnsi"/>
          <w:b/>
          <w:sz w:val="24"/>
          <w:szCs w:val="24"/>
        </w:rPr>
        <w:t>11</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40E2F723"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w:t>
      </w:r>
      <w:r w:rsidR="002B7FDE">
        <w:rPr>
          <w:rFonts w:cstheme="minorHAnsi"/>
          <w:b/>
          <w:sz w:val="24"/>
          <w:szCs w:val="24"/>
        </w:rPr>
        <w:t>11</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5E2FDFD7" w14:textId="77777777" w:rsidR="008979D2" w:rsidRPr="00963C95" w:rsidRDefault="008979D2" w:rsidP="00F366B5">
      <w:pPr>
        <w:pStyle w:val="ListParagraph"/>
        <w:numPr>
          <w:ilvl w:val="0"/>
          <w:numId w:val="0"/>
        </w:numPr>
        <w:rPr>
          <w:rFonts w:cstheme="minorHAnsi"/>
          <w:sz w:val="24"/>
          <w:szCs w:val="24"/>
        </w:rPr>
      </w:pPr>
    </w:p>
    <w:p w14:paraId="6DAB2B0C"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2</w:t>
      </w:r>
      <w:r w:rsidRPr="007B0B99">
        <w:rPr>
          <w:rFonts w:cstheme="minorHAnsi"/>
          <w:b/>
          <w:sz w:val="24"/>
          <w:szCs w:val="24"/>
        </w:rPr>
        <w:t>: How long can CIL staff work from alternate locations or provide remote services?</w:t>
      </w:r>
    </w:p>
    <w:p w14:paraId="5A9F536F"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sidR="002B7FDE">
        <w:rPr>
          <w:rFonts w:cstheme="minorHAnsi"/>
          <w:b/>
          <w:sz w:val="24"/>
          <w:szCs w:val="24"/>
        </w:rPr>
        <w:t>2</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is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2D50AEB4" w14:textId="77777777" w:rsidR="00AC0AAA" w:rsidRPr="007B0B99" w:rsidRDefault="00AC0AAA" w:rsidP="00AC0AAA">
      <w:pPr>
        <w:pStyle w:val="ListParagraph"/>
        <w:numPr>
          <w:ilvl w:val="0"/>
          <w:numId w:val="0"/>
        </w:numPr>
        <w:rPr>
          <w:rFonts w:cstheme="minorHAnsi"/>
          <w:sz w:val="24"/>
          <w:szCs w:val="24"/>
        </w:rPr>
      </w:pPr>
    </w:p>
    <w:p w14:paraId="0B4B0004" w14:textId="77777777" w:rsidR="00AC0AAA" w:rsidRDefault="00A129B0" w:rsidP="00AC0AAA">
      <w:pPr>
        <w:spacing w:after="0" w:line="240" w:lineRule="auto"/>
        <w:contextualSpacing/>
        <w:rPr>
          <w:rFonts w:cstheme="minorHAnsi"/>
          <w:sz w:val="24"/>
          <w:szCs w:val="24"/>
        </w:rPr>
      </w:pPr>
      <w:r w:rsidRPr="00A129B0">
        <w:rPr>
          <w:rFonts w:cstheme="minorHAnsi"/>
          <w:sz w:val="24"/>
          <w:szCs w:val="24"/>
        </w:rPr>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w:t>
      </w:r>
      <w:proofErr w:type="gramStart"/>
      <w:r w:rsidR="005D0B47">
        <w:rPr>
          <w:rFonts w:cstheme="minorHAnsi"/>
          <w:sz w:val="24"/>
          <w:szCs w:val="24"/>
        </w:rPr>
        <w:t>of  health</w:t>
      </w:r>
      <w:proofErr w:type="gramEnd"/>
      <w:r w:rsidR="005D0B47">
        <w:rPr>
          <w:rFonts w:cstheme="minorHAnsi"/>
          <w:sz w:val="24"/>
          <w:szCs w:val="24"/>
        </w:rPr>
        <w:t xml:space="preserve"> and safety policies </w:t>
      </w:r>
      <w:r w:rsidR="00AC0AAA" w:rsidRPr="007B0B99">
        <w:rPr>
          <w:rFonts w:cstheme="minorHAnsi"/>
          <w:sz w:val="24"/>
          <w:szCs w:val="24"/>
        </w:rPr>
        <w:t>should follow the guidance of their state and local government agencies as well as the Centers for Disease Control and Prevention (CDC).</w:t>
      </w:r>
    </w:p>
    <w:p w14:paraId="574C5E03" w14:textId="77777777" w:rsidR="00AC0AAA" w:rsidRPr="007B0B99" w:rsidRDefault="00AC0AAA" w:rsidP="00AC0AAA">
      <w:pPr>
        <w:spacing w:after="0" w:line="240" w:lineRule="auto"/>
        <w:contextualSpacing/>
        <w:rPr>
          <w:rFonts w:eastAsia="Times New Roman" w:cstheme="minorHAnsi"/>
          <w:sz w:val="24"/>
          <w:szCs w:val="24"/>
        </w:rPr>
      </w:pPr>
    </w:p>
    <w:p w14:paraId="27BF7AA6" w14:textId="77777777" w:rsidR="008979D2" w:rsidRPr="007B0B99" w:rsidRDefault="008979D2" w:rsidP="00130A6B">
      <w:pPr>
        <w:spacing w:after="0" w:line="240" w:lineRule="auto"/>
        <w:ind w:left="720" w:hanging="720"/>
        <w:contextualSpacing/>
        <w:rPr>
          <w:rFonts w:cstheme="minorHAnsi"/>
          <w:sz w:val="24"/>
          <w:szCs w:val="24"/>
        </w:rPr>
      </w:pPr>
      <w:r w:rsidRPr="007B0B99">
        <w:rPr>
          <w:rFonts w:cstheme="minorHAnsi"/>
          <w:b/>
          <w:sz w:val="24"/>
          <w:szCs w:val="24"/>
        </w:rPr>
        <w:t>Q</w:t>
      </w:r>
      <w:r w:rsidR="00AC0AAA">
        <w:rPr>
          <w:rFonts w:cstheme="minorHAnsi"/>
          <w:b/>
          <w:sz w:val="24"/>
          <w:szCs w:val="24"/>
        </w:rPr>
        <w:t>1</w:t>
      </w:r>
      <w:r w:rsidR="002B7FDE">
        <w:rPr>
          <w:rFonts w:cstheme="minorHAnsi"/>
          <w:b/>
          <w:sz w:val="24"/>
          <w:szCs w:val="24"/>
        </w:rPr>
        <w:t>3</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Can we use CARES Act funding to provide services outside our CIL approved service</w:t>
      </w:r>
      <w:r w:rsidR="00130A6B">
        <w:rPr>
          <w:rFonts w:cstheme="minorHAnsi"/>
          <w:b/>
          <w:sz w:val="24"/>
          <w:szCs w:val="24"/>
        </w:rPr>
        <w:t xml:space="preserve"> </w:t>
      </w:r>
      <w:r w:rsidRPr="007B0B99">
        <w:rPr>
          <w:rFonts w:cstheme="minorHAnsi"/>
          <w:b/>
          <w:sz w:val="24"/>
          <w:szCs w:val="24"/>
        </w:rPr>
        <w:t>area?</w:t>
      </w:r>
    </w:p>
    <w:p w14:paraId="77D0F8CF" w14:textId="77777777" w:rsidR="00281545" w:rsidRDefault="008979D2" w:rsidP="00A129B0">
      <w:pPr>
        <w:spacing w:after="0" w:line="240" w:lineRule="auto"/>
        <w:ind w:left="720" w:hanging="720"/>
        <w:contextualSpacing/>
        <w:rPr>
          <w:rFonts w:cstheme="minorHAnsi"/>
          <w:sz w:val="24"/>
          <w:szCs w:val="24"/>
        </w:rPr>
      </w:pPr>
      <w:r w:rsidRPr="0036320B">
        <w:rPr>
          <w:rFonts w:cstheme="minorHAnsi"/>
          <w:b/>
          <w:sz w:val="24"/>
          <w:szCs w:val="24"/>
        </w:rPr>
        <w:t>A</w:t>
      </w:r>
      <w:r w:rsidR="00AC0AAA">
        <w:rPr>
          <w:rFonts w:cstheme="minorHAnsi"/>
          <w:b/>
          <w:sz w:val="24"/>
          <w:szCs w:val="24"/>
        </w:rPr>
        <w:t>1</w:t>
      </w:r>
      <w:r w:rsidR="002B7FDE">
        <w:rPr>
          <w:rFonts w:cstheme="minorHAnsi"/>
          <w:b/>
          <w:sz w:val="24"/>
          <w:szCs w:val="24"/>
        </w:rPr>
        <w:t>3</w:t>
      </w:r>
      <w:r w:rsidRPr="0036320B">
        <w:rPr>
          <w:rFonts w:cstheme="minorHAnsi"/>
          <w:b/>
          <w:sz w:val="24"/>
          <w:szCs w:val="24"/>
        </w:rPr>
        <w:t>:</w:t>
      </w:r>
      <w:r w:rsidRPr="007B0B99">
        <w:rPr>
          <w:rFonts w:cstheme="minorHAnsi"/>
          <w:sz w:val="24"/>
          <w:szCs w:val="24"/>
        </w:rPr>
        <w:t xml:space="preserve"> CILs should </w:t>
      </w:r>
      <w:r>
        <w:rPr>
          <w:rFonts w:cstheme="minorHAnsi"/>
          <w:sz w:val="24"/>
          <w:szCs w:val="24"/>
        </w:rPr>
        <w:t>provide</w:t>
      </w:r>
      <w:r w:rsidRPr="007B0B99">
        <w:rPr>
          <w:rFonts w:cstheme="minorHAnsi"/>
          <w:sz w:val="24"/>
          <w:szCs w:val="24"/>
        </w:rPr>
        <w:t xml:space="preserve"> services and </w:t>
      </w:r>
      <w:r>
        <w:rPr>
          <w:rFonts w:cstheme="minorHAnsi"/>
          <w:sz w:val="24"/>
          <w:szCs w:val="24"/>
        </w:rPr>
        <w:t xml:space="preserve">carry out </w:t>
      </w:r>
      <w:r w:rsidRPr="007B0B99">
        <w:rPr>
          <w:rFonts w:cstheme="minorHAnsi"/>
          <w:sz w:val="24"/>
          <w:szCs w:val="24"/>
        </w:rPr>
        <w:t xml:space="preserve">activities in </w:t>
      </w:r>
      <w:r>
        <w:rPr>
          <w:rFonts w:cstheme="minorHAnsi"/>
          <w:sz w:val="24"/>
          <w:szCs w:val="24"/>
        </w:rPr>
        <w:t xml:space="preserve">approved program service areas.  </w:t>
      </w:r>
      <w:r w:rsidR="00A129B0" w:rsidRPr="00831AEB">
        <w:rPr>
          <w:rFonts w:cstheme="minorHAnsi"/>
          <w:sz w:val="24"/>
          <w:szCs w:val="24"/>
        </w:rPr>
        <w:t>Approved</w:t>
      </w:r>
    </w:p>
    <w:p w14:paraId="26E61A7B" w14:textId="77777777" w:rsidR="00281545" w:rsidRDefault="00A129B0"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program</w:t>
      </w:r>
      <w:proofErr w:type="gramEnd"/>
      <w:r w:rsidRPr="00831AEB">
        <w:rPr>
          <w:rFonts w:cstheme="minorHAnsi"/>
          <w:sz w:val="24"/>
          <w:szCs w:val="24"/>
        </w:rPr>
        <w:t xml:space="preserve"> areas can be either the Part C approved program areas or state specific approaches </w:t>
      </w:r>
      <w:r w:rsidR="00A353FD" w:rsidRPr="00831AEB">
        <w:rPr>
          <w:rFonts w:cstheme="minorHAnsi"/>
          <w:sz w:val="24"/>
          <w:szCs w:val="24"/>
        </w:rPr>
        <w:t xml:space="preserve">to the delivery of </w:t>
      </w:r>
    </w:p>
    <w:p w14:paraId="6492AF22" w14:textId="77777777" w:rsidR="00281545" w:rsidRDefault="00A353FD"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emergency</w:t>
      </w:r>
      <w:proofErr w:type="gramEnd"/>
      <w:r w:rsidRPr="00831AEB">
        <w:rPr>
          <w:rFonts w:cstheme="minorHAnsi"/>
          <w:sz w:val="24"/>
          <w:szCs w:val="24"/>
        </w:rPr>
        <w:t xml:space="preserve"> services </w:t>
      </w:r>
      <w:r w:rsidR="00A129B0" w:rsidRPr="00831AEB">
        <w:rPr>
          <w:rFonts w:cstheme="minorHAnsi"/>
          <w:sz w:val="24"/>
          <w:szCs w:val="24"/>
        </w:rPr>
        <w:t xml:space="preserve">included </w:t>
      </w:r>
      <w:r w:rsidRPr="00831AEB">
        <w:rPr>
          <w:rFonts w:cstheme="minorHAnsi"/>
          <w:sz w:val="24"/>
          <w:szCs w:val="24"/>
        </w:rPr>
        <w:t>in current or future</w:t>
      </w:r>
      <w:r w:rsidR="00A129B0" w:rsidRPr="00831AEB">
        <w:rPr>
          <w:rFonts w:cstheme="minorHAnsi"/>
          <w:sz w:val="24"/>
          <w:szCs w:val="24"/>
        </w:rPr>
        <w:t xml:space="preserve"> SPIL as described in the </w:t>
      </w:r>
      <w:r w:rsidR="00A129B0" w:rsidRPr="00EE75A3">
        <w:rPr>
          <w:rFonts w:cstheme="minorHAnsi"/>
          <w:b/>
          <w:sz w:val="24"/>
          <w:szCs w:val="24"/>
        </w:rPr>
        <w:t>Disaster Services Policy</w:t>
      </w:r>
      <w:r w:rsidR="00A129B0" w:rsidRPr="00831AEB">
        <w:rPr>
          <w:rFonts w:cstheme="minorHAnsi"/>
          <w:sz w:val="24"/>
          <w:szCs w:val="24"/>
        </w:rPr>
        <w:t xml:space="preserve"> issued by </w:t>
      </w:r>
    </w:p>
    <w:p w14:paraId="6A558C02" w14:textId="77777777" w:rsidR="00566C39" w:rsidRDefault="00A129B0" w:rsidP="00566C39">
      <w:pPr>
        <w:rPr>
          <w:rFonts w:ascii="Calibri" w:hAnsi="Calibri" w:cs="Calibri"/>
          <w:color w:val="1F497D"/>
        </w:rPr>
      </w:pPr>
      <w:r w:rsidRPr="00831AEB">
        <w:rPr>
          <w:rFonts w:cstheme="minorHAnsi"/>
          <w:sz w:val="24"/>
          <w:szCs w:val="24"/>
        </w:rPr>
        <w:t>ACL</w:t>
      </w:r>
      <w:r w:rsidR="00281545">
        <w:rPr>
          <w:rFonts w:cstheme="minorHAnsi"/>
          <w:sz w:val="24"/>
          <w:szCs w:val="24"/>
        </w:rPr>
        <w:t xml:space="preserve"> </w:t>
      </w:r>
      <w:r w:rsidR="00EE75A3">
        <w:rPr>
          <w:rFonts w:cstheme="minorHAnsi"/>
          <w:sz w:val="24"/>
          <w:szCs w:val="24"/>
        </w:rPr>
        <w:t>in</w:t>
      </w:r>
      <w:r w:rsidRPr="00831AEB">
        <w:rPr>
          <w:rFonts w:cstheme="minorHAnsi"/>
          <w:sz w:val="24"/>
          <w:szCs w:val="24"/>
        </w:rPr>
        <w:t xml:space="preserve"> 2018 and found on the ACL webpage at</w:t>
      </w:r>
      <w:r w:rsidR="00566C39">
        <w:rPr>
          <w:rFonts w:cstheme="minorHAnsi"/>
          <w:sz w:val="24"/>
          <w:szCs w:val="24"/>
        </w:rPr>
        <w:t xml:space="preserve"> </w:t>
      </w:r>
      <w:hyperlink r:id="rId12" w:history="1">
        <w:r w:rsidR="00566C39">
          <w:rPr>
            <w:rStyle w:val="Hyperlink"/>
          </w:rPr>
          <w:t>https://acl.gov/programs/aging-and-disability-networks/centers-independent-living</w:t>
        </w:r>
      </w:hyperlink>
      <w:r w:rsidR="00566C39">
        <w:t>.</w:t>
      </w:r>
    </w:p>
    <w:p w14:paraId="6EE90EB4" w14:textId="77777777" w:rsidR="008979D2" w:rsidRDefault="00A353FD" w:rsidP="00566C39">
      <w:pPr>
        <w:spacing w:after="0" w:line="240" w:lineRule="auto"/>
        <w:contextualSpacing/>
        <w:rPr>
          <w:rFonts w:cstheme="minorHAnsi"/>
          <w:sz w:val="24"/>
          <w:szCs w:val="24"/>
        </w:rPr>
      </w:pPr>
      <w:r w:rsidRPr="00831AEB">
        <w:rPr>
          <w:rFonts w:cstheme="minorHAnsi"/>
          <w:sz w:val="24"/>
          <w:szCs w:val="24"/>
        </w:rPr>
        <w:t>ACL</w:t>
      </w:r>
      <w:r w:rsidR="00A129B0" w:rsidRPr="00831AEB">
        <w:rPr>
          <w:rFonts w:cstheme="minorHAnsi"/>
          <w:sz w:val="24"/>
          <w:szCs w:val="24"/>
        </w:rPr>
        <w:t xml:space="preserve"> strongly encourage CILs to</w:t>
      </w:r>
      <w:r w:rsidR="00A129B0" w:rsidRPr="00A129B0">
        <w:rPr>
          <w:rFonts w:cstheme="minorHAnsi"/>
          <w:sz w:val="24"/>
          <w:szCs w:val="24"/>
        </w:rPr>
        <w:t xml:space="preserve"> review </w:t>
      </w:r>
      <w:r>
        <w:rPr>
          <w:rFonts w:cstheme="minorHAnsi"/>
          <w:sz w:val="24"/>
          <w:szCs w:val="24"/>
        </w:rPr>
        <w:t>the Disaster Services Policy</w:t>
      </w:r>
      <w:r w:rsidR="00A85ABA">
        <w:rPr>
          <w:rFonts w:cstheme="minorHAnsi"/>
          <w:sz w:val="24"/>
          <w:szCs w:val="24"/>
        </w:rPr>
        <w:t xml:space="preserve"> and/or consult with their federal program officer</w:t>
      </w:r>
      <w:r>
        <w:rPr>
          <w:rFonts w:cstheme="minorHAnsi"/>
          <w:sz w:val="24"/>
          <w:szCs w:val="24"/>
        </w:rPr>
        <w:t xml:space="preserve"> </w:t>
      </w:r>
      <w:r w:rsidR="00A129B0" w:rsidRPr="00A129B0">
        <w:rPr>
          <w:rFonts w:cstheme="minorHAnsi"/>
          <w:sz w:val="24"/>
          <w:szCs w:val="24"/>
        </w:rPr>
        <w:t>prior to providing services outside of their</w:t>
      </w:r>
      <w:r w:rsidR="00566C39">
        <w:rPr>
          <w:rFonts w:cstheme="minorHAnsi"/>
          <w:sz w:val="24"/>
          <w:szCs w:val="24"/>
        </w:rPr>
        <w:t xml:space="preserve"> </w:t>
      </w:r>
      <w:r w:rsidR="00A129B0" w:rsidRPr="00A129B0">
        <w:rPr>
          <w:rFonts w:cstheme="minorHAnsi"/>
          <w:sz w:val="24"/>
          <w:szCs w:val="24"/>
        </w:rPr>
        <w:t>approved program service area. </w:t>
      </w:r>
    </w:p>
    <w:p w14:paraId="7DE5F165" w14:textId="77777777" w:rsidR="008979D2" w:rsidRPr="00F13D13" w:rsidRDefault="008979D2" w:rsidP="008979D2">
      <w:pPr>
        <w:spacing w:after="0" w:line="240" w:lineRule="auto"/>
        <w:rPr>
          <w:sz w:val="24"/>
          <w:szCs w:val="24"/>
        </w:rPr>
      </w:pPr>
    </w:p>
    <w:p w14:paraId="796AA001" w14:textId="77777777" w:rsidR="008979D2" w:rsidRPr="008979D2" w:rsidRDefault="00AC0AAA" w:rsidP="008979D2">
      <w:pPr>
        <w:spacing w:after="0" w:line="240" w:lineRule="auto"/>
        <w:rPr>
          <w:b/>
          <w:sz w:val="24"/>
          <w:szCs w:val="24"/>
        </w:rPr>
      </w:pPr>
      <w:r>
        <w:rPr>
          <w:b/>
          <w:sz w:val="24"/>
          <w:szCs w:val="24"/>
        </w:rPr>
        <w:t>Q1</w:t>
      </w:r>
      <w:r w:rsidR="002B7FDE">
        <w:rPr>
          <w:b/>
          <w:sz w:val="24"/>
          <w:szCs w:val="24"/>
        </w:rPr>
        <w:t>4</w:t>
      </w:r>
      <w:r w:rsidR="008979D2" w:rsidRPr="00F13D13">
        <w:rPr>
          <w:b/>
          <w:sz w:val="24"/>
          <w:szCs w:val="24"/>
        </w:rPr>
        <w:t>: Will the receipt of these funds affect any application we have made or might make for loans to nonprofits through the CARES Act?</w:t>
      </w:r>
    </w:p>
    <w:p w14:paraId="0A89515C" w14:textId="77777777" w:rsidR="008979D2" w:rsidRDefault="00AC0AAA" w:rsidP="008979D2">
      <w:pPr>
        <w:spacing w:after="0" w:line="240" w:lineRule="auto"/>
        <w:contextualSpacing/>
        <w:rPr>
          <w:rFonts w:cstheme="minorHAnsi"/>
          <w:sz w:val="24"/>
          <w:szCs w:val="24"/>
        </w:rPr>
      </w:pPr>
      <w:r>
        <w:rPr>
          <w:rFonts w:cstheme="minorHAnsi"/>
          <w:b/>
          <w:sz w:val="24"/>
          <w:szCs w:val="24"/>
        </w:rPr>
        <w:t>A1</w:t>
      </w:r>
      <w:r w:rsidR="002B7FDE">
        <w:rPr>
          <w:rFonts w:cstheme="minorHAnsi"/>
          <w:b/>
          <w:sz w:val="24"/>
          <w:szCs w:val="24"/>
        </w:rPr>
        <w:t>4</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5102E7CD"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778371D8"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2B7FDE">
        <w:rPr>
          <w:rFonts w:eastAsia="Times New Roman" w:cstheme="minorHAnsi"/>
          <w:b/>
          <w:sz w:val="24"/>
          <w:szCs w:val="24"/>
        </w:rPr>
        <w:t>5</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08B36B86" w14:textId="77777777" w:rsidR="00DE179E"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2B7FDE">
        <w:rPr>
          <w:rFonts w:eastAsia="Times New Roman" w:cstheme="minorHAnsi"/>
          <w:b/>
          <w:sz w:val="24"/>
          <w:szCs w:val="24"/>
        </w:rPr>
        <w:t>5</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that help people with disabilities stay connected to or reconnect with the services and supports they need to stay safely in their homes.</w:t>
      </w:r>
      <w:r>
        <w:rPr>
          <w:rFonts w:eastAsia="Times New Roman" w:cstheme="minorHAnsi"/>
          <w:sz w:val="24"/>
          <w:szCs w:val="24"/>
        </w:rPr>
        <w:t xml:space="preserve">  </w:t>
      </w:r>
    </w:p>
    <w:p w14:paraId="6630B77D" w14:textId="77777777" w:rsidR="00DE179E" w:rsidRDefault="00DE179E" w:rsidP="009856A1">
      <w:pPr>
        <w:spacing w:after="0" w:line="240" w:lineRule="auto"/>
        <w:contextualSpacing/>
        <w:rPr>
          <w:rFonts w:eastAsia="Times New Roman" w:cstheme="minorHAnsi"/>
          <w:sz w:val="24"/>
          <w:szCs w:val="24"/>
        </w:rPr>
      </w:pPr>
    </w:p>
    <w:p w14:paraId="75FC1F02" w14:textId="77777777" w:rsidR="009856A1" w:rsidRPr="007B0B99" w:rsidRDefault="009856A1" w:rsidP="009856A1">
      <w:pPr>
        <w:spacing w:after="0" w:line="240" w:lineRule="auto"/>
        <w:contextualSpacing/>
        <w:rPr>
          <w:rFonts w:eastAsia="Times New Roman" w:cstheme="minorHAnsi"/>
          <w:sz w:val="24"/>
          <w:szCs w:val="24"/>
        </w:rPr>
      </w:pPr>
      <w:r>
        <w:rPr>
          <w:rFonts w:eastAsia="Times New Roman" w:cstheme="minorHAnsi"/>
          <w:sz w:val="24"/>
          <w:szCs w:val="24"/>
        </w:rPr>
        <w:lastRenderedPageBreak/>
        <w:t xml:space="preserve">Appropriate areas of emphasis include: </w:t>
      </w:r>
    </w:p>
    <w:p w14:paraId="643E7F71"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4CAC0BA9"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7F4824AA"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DB37889"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3923CD1A"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2D80342A"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2A5E014E" w14:textId="77777777" w:rsidR="00A353FD" w:rsidRPr="00A353FD" w:rsidRDefault="00A353FD" w:rsidP="00EE75A3">
      <w:pPr>
        <w:spacing w:after="0" w:line="240" w:lineRule="auto"/>
        <w:ind w:left="1080"/>
        <w:contextualSpacing/>
        <w:rPr>
          <w:rFonts w:eastAsia="Times New Roman" w:cstheme="minorHAnsi"/>
          <w:sz w:val="24"/>
          <w:szCs w:val="24"/>
        </w:rPr>
      </w:pPr>
    </w:p>
    <w:p w14:paraId="7364E333" w14:textId="77777777" w:rsidR="00DE179E" w:rsidRDefault="00A353FD" w:rsidP="00DE179E">
      <w:pPr>
        <w:spacing w:after="0" w:line="240" w:lineRule="auto"/>
        <w:contextualSpacing/>
        <w:rPr>
          <w:rFonts w:eastAsia="Times New Roman" w:cstheme="minorHAnsi"/>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00DE179E">
        <w:rPr>
          <w:rFonts w:cstheme="minorHAnsi"/>
          <w:sz w:val="24"/>
          <w:szCs w:val="24"/>
        </w:rPr>
        <w:t xml:space="preserve">Grantees are expected to make prudent, reasonable decisions regarding the </w:t>
      </w:r>
      <w:r w:rsidR="007B49A7">
        <w:rPr>
          <w:rFonts w:cstheme="minorHAnsi"/>
          <w:sz w:val="24"/>
          <w:szCs w:val="24"/>
        </w:rPr>
        <w:t xml:space="preserve">use </w:t>
      </w:r>
      <w:r w:rsidR="00DE179E">
        <w:rPr>
          <w:rFonts w:cstheme="minorHAnsi"/>
          <w:sz w:val="24"/>
          <w:szCs w:val="24"/>
        </w:rPr>
        <w:t xml:space="preserve">of CIL CARES Act operational costs in the same manner the grantee would determine </w:t>
      </w:r>
      <w:r w:rsidR="007B49A7">
        <w:rPr>
          <w:rFonts w:cstheme="minorHAnsi"/>
          <w:sz w:val="24"/>
          <w:szCs w:val="24"/>
        </w:rPr>
        <w:t>use</w:t>
      </w:r>
      <w:r w:rsidR="00DE179E">
        <w:rPr>
          <w:rFonts w:cstheme="minorHAnsi"/>
          <w:sz w:val="24"/>
          <w:szCs w:val="24"/>
        </w:rPr>
        <w:t xml:space="preserve"> of operational costs funded by any other funding stream.   </w:t>
      </w:r>
    </w:p>
    <w:p w14:paraId="006D21E1" w14:textId="77777777" w:rsidR="00A353FD" w:rsidRPr="00A353FD" w:rsidRDefault="00A353FD" w:rsidP="00A353FD">
      <w:pPr>
        <w:rPr>
          <w:rFonts w:ascii="Calibri" w:eastAsia="Times New Roman" w:hAnsi="Calibri" w:cs="Times New Roman"/>
          <w:sz w:val="24"/>
          <w:szCs w:val="24"/>
        </w:rPr>
      </w:pP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75B95C13"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630E2C9A"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31D2044F"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60FC27E9"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4493EDFC"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7A1DBC4D"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61CDDB6B" w14:textId="77777777" w:rsidR="008979D2" w:rsidRDefault="008979D2" w:rsidP="008979D2">
      <w:pPr>
        <w:spacing w:after="0" w:line="240" w:lineRule="auto"/>
        <w:contextualSpacing/>
        <w:rPr>
          <w:rFonts w:eastAsia="Times New Roman" w:cstheme="minorHAnsi"/>
          <w:sz w:val="24"/>
          <w:szCs w:val="24"/>
        </w:rPr>
      </w:pPr>
    </w:p>
    <w:p w14:paraId="3167850B" w14:textId="77777777"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Q1</w:t>
      </w:r>
      <w:r w:rsidR="002B7FDE">
        <w:rPr>
          <w:rFonts w:eastAsia="Times New Roman" w:cstheme="minorHAnsi"/>
          <w:b/>
          <w:sz w:val="24"/>
          <w:szCs w:val="24"/>
        </w:rPr>
        <w:t>6</w:t>
      </w:r>
      <w:r w:rsidRPr="008E103A">
        <w:rPr>
          <w:rFonts w:eastAsia="Times New Roman" w:cstheme="minorHAnsi"/>
          <w:b/>
          <w:sz w:val="24"/>
          <w:szCs w:val="24"/>
        </w:rPr>
        <w:t>:  How do we get required c</w:t>
      </w:r>
      <w:r w:rsidR="005D0B47" w:rsidRPr="008E103A">
        <w:rPr>
          <w:rFonts w:eastAsia="Times New Roman" w:cstheme="minorHAnsi"/>
          <w:b/>
          <w:sz w:val="24"/>
          <w:szCs w:val="24"/>
        </w:rPr>
        <w:t xml:space="preserve">onsumer </w:t>
      </w:r>
      <w:r w:rsidRPr="008E103A">
        <w:rPr>
          <w:rFonts w:eastAsia="Times New Roman" w:cstheme="minorHAnsi"/>
          <w:b/>
          <w:sz w:val="24"/>
          <w:szCs w:val="24"/>
        </w:rPr>
        <w:t xml:space="preserve">signatures during stay-at-home and social distancing </w:t>
      </w:r>
      <w:r w:rsidR="00C043B0" w:rsidRPr="008E103A">
        <w:rPr>
          <w:rFonts w:eastAsia="Times New Roman" w:cstheme="minorHAnsi"/>
          <w:b/>
          <w:sz w:val="24"/>
          <w:szCs w:val="24"/>
        </w:rPr>
        <w:t>orders</w:t>
      </w:r>
      <w:r w:rsidRPr="008E103A">
        <w:rPr>
          <w:rFonts w:eastAsia="Times New Roman" w:cstheme="minorHAnsi"/>
          <w:b/>
          <w:sz w:val="24"/>
          <w:szCs w:val="24"/>
        </w:rPr>
        <w:t>?</w:t>
      </w:r>
    </w:p>
    <w:p w14:paraId="6B67C36C" w14:textId="77777777"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t>A1</w:t>
      </w:r>
      <w:r w:rsidR="002B7FDE">
        <w:rPr>
          <w:rFonts w:eastAsia="Times New Roman" w:cstheme="minorHAnsi"/>
          <w:b/>
          <w:sz w:val="24"/>
          <w:szCs w:val="24"/>
        </w:rPr>
        <w:t>6</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06C0EA91" w14:textId="77777777"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br/>
        <w:t xml:space="preserve">Not all documents utilized at a CIL are </w:t>
      </w:r>
      <w:r w:rsidR="0028789D">
        <w:rPr>
          <w:rFonts w:eastAsia="Times New Roman" w:cstheme="minorHAnsi"/>
          <w:sz w:val="24"/>
          <w:szCs w:val="24"/>
        </w:rPr>
        <w:t>governed</w:t>
      </w:r>
      <w:r>
        <w:rPr>
          <w:rFonts w:eastAsia="Times New Roman" w:cstheme="minorHAnsi"/>
          <w:sz w:val="24"/>
          <w:szCs w:val="24"/>
        </w:rPr>
        <w:t xml:space="preserve"> by ACL</w:t>
      </w:r>
      <w:r w:rsidR="0028789D">
        <w:rPr>
          <w:rFonts w:eastAsia="Times New Roman" w:cstheme="minorHAnsi"/>
          <w:sz w:val="24"/>
          <w:szCs w:val="24"/>
        </w:rPr>
        <w:t>;</w:t>
      </w:r>
      <w:r>
        <w:rPr>
          <w:rFonts w:eastAsia="Times New Roman" w:cstheme="minorHAnsi"/>
          <w:sz w:val="24"/>
          <w:szCs w:val="24"/>
        </w:rPr>
        <w:t xml:space="preserve"> f</w:t>
      </w:r>
      <w:r w:rsidR="00C043B0" w:rsidRPr="00C043B0">
        <w:rPr>
          <w:rFonts w:eastAsia="Times New Roman" w:cstheme="minorHAnsi"/>
          <w:sz w:val="24"/>
          <w:szCs w:val="24"/>
        </w:rPr>
        <w:t xml:space="preserve">or example a Release of Information or personnel documents. Those are governed by rules outside of ACLs jurisdiction and </w:t>
      </w:r>
      <w:r>
        <w:rPr>
          <w:rFonts w:eastAsia="Times New Roman" w:cstheme="minorHAnsi"/>
          <w:sz w:val="24"/>
          <w:szCs w:val="24"/>
        </w:rPr>
        <w:t xml:space="preserve">thus </w:t>
      </w:r>
      <w:r w:rsidR="00C043B0" w:rsidRPr="00C043B0">
        <w:rPr>
          <w:rFonts w:eastAsia="Times New Roman" w:cstheme="minorHAnsi"/>
          <w:sz w:val="24"/>
          <w:szCs w:val="24"/>
        </w:rPr>
        <w:t>CILs are responsible for understanding and impl</w:t>
      </w:r>
      <w:r w:rsidR="00C043B0">
        <w:rPr>
          <w:rFonts w:eastAsia="Times New Roman" w:cstheme="minorHAnsi"/>
          <w:sz w:val="24"/>
          <w:szCs w:val="24"/>
        </w:rPr>
        <w:t xml:space="preserve">ementing </w:t>
      </w:r>
      <w:r>
        <w:rPr>
          <w:rFonts w:eastAsia="Times New Roman" w:cstheme="minorHAnsi"/>
          <w:sz w:val="24"/>
          <w:szCs w:val="24"/>
        </w:rPr>
        <w:t xml:space="preserve">each documents </w:t>
      </w:r>
      <w:r w:rsidR="00C043B0">
        <w:rPr>
          <w:rFonts w:eastAsia="Times New Roman" w:cstheme="minorHAnsi"/>
          <w:sz w:val="24"/>
          <w:szCs w:val="24"/>
        </w:rPr>
        <w:t xml:space="preserve">requirements.  </w:t>
      </w:r>
      <w:r w:rsidR="00C043B0" w:rsidRPr="00C043B0">
        <w:rPr>
          <w:rFonts w:eastAsia="Times New Roman" w:cstheme="minorHAnsi"/>
          <w:sz w:val="24"/>
          <w:szCs w:val="24"/>
        </w:rPr>
        <w:t xml:space="preserve">Specifics of how any of these items are defined and administered in a CIL should be documented in </w:t>
      </w:r>
      <w:r w:rsidR="00C043B0">
        <w:rPr>
          <w:rFonts w:eastAsia="Times New Roman" w:cstheme="minorHAnsi"/>
          <w:sz w:val="24"/>
          <w:szCs w:val="24"/>
        </w:rPr>
        <w:t>CIL</w:t>
      </w:r>
      <w:r w:rsidR="00C043B0" w:rsidRPr="00C043B0">
        <w:rPr>
          <w:rFonts w:eastAsia="Times New Roman" w:cstheme="minorHAnsi"/>
          <w:sz w:val="24"/>
          <w:szCs w:val="24"/>
        </w:rPr>
        <w:t xml:space="preserve"> policies.</w:t>
      </w:r>
    </w:p>
    <w:p w14:paraId="31F3788B" w14:textId="77777777" w:rsidR="00C043B0" w:rsidRDefault="00C043B0" w:rsidP="00C043B0">
      <w:pPr>
        <w:spacing w:after="0" w:line="240" w:lineRule="auto"/>
        <w:contextualSpacing/>
        <w:rPr>
          <w:rFonts w:eastAsia="Times New Roman" w:cstheme="minorHAnsi"/>
          <w:sz w:val="24"/>
          <w:szCs w:val="24"/>
        </w:rPr>
      </w:pPr>
    </w:p>
    <w:p w14:paraId="64644B5A" w14:textId="77777777"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7</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76ABBA3F" w14:textId="77777777"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2B7FDE">
        <w:rPr>
          <w:rFonts w:cstheme="minorHAnsi"/>
          <w:b/>
          <w:sz w:val="24"/>
          <w:szCs w:val="24"/>
        </w:rPr>
        <w:t>7</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3514FB13" w14:textId="77777777" w:rsidR="008979D2" w:rsidRPr="007B0B99" w:rsidRDefault="008979D2" w:rsidP="008979D2">
      <w:pPr>
        <w:spacing w:after="0" w:line="240" w:lineRule="auto"/>
        <w:contextualSpacing/>
        <w:rPr>
          <w:rFonts w:cstheme="minorHAnsi"/>
          <w:sz w:val="24"/>
          <w:szCs w:val="24"/>
        </w:rPr>
      </w:pPr>
    </w:p>
    <w:p w14:paraId="00F0C8DF" w14:textId="77777777"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lastRenderedPageBreak/>
        <w:t>Q</w:t>
      </w:r>
      <w:r>
        <w:rPr>
          <w:rFonts w:cstheme="minorHAnsi"/>
          <w:b/>
          <w:sz w:val="24"/>
          <w:szCs w:val="24"/>
        </w:rPr>
        <w:t>1</w:t>
      </w:r>
      <w:r w:rsidR="002B7FDE">
        <w:rPr>
          <w:rFonts w:cstheme="minorHAnsi"/>
          <w:b/>
          <w:sz w:val="24"/>
          <w:szCs w:val="24"/>
        </w:rPr>
        <w:t>8</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3056B2A2" w14:textId="77777777"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t>A</w:t>
      </w:r>
      <w:r>
        <w:rPr>
          <w:rFonts w:cstheme="minorHAnsi"/>
          <w:b/>
          <w:sz w:val="24"/>
          <w:szCs w:val="24"/>
        </w:rPr>
        <w:t>1</w:t>
      </w:r>
      <w:r w:rsidR="002B7FDE">
        <w:rPr>
          <w:rFonts w:cstheme="minorHAnsi"/>
          <w:b/>
          <w:sz w:val="24"/>
          <w:szCs w:val="24"/>
        </w:rPr>
        <w:t>8</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090FBD5C" w14:textId="77777777" w:rsidR="00ED587A"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pandemic</w:t>
      </w:r>
      <w:proofErr w:type="gramEnd"/>
      <w:r w:rsidRPr="007B0B99">
        <w:rPr>
          <w:rFonts w:cstheme="minorHAnsi"/>
          <w:sz w:val="24"/>
          <w:szCs w:val="24"/>
        </w:rPr>
        <w:t>.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3BE01C7F" w14:textId="77777777" w:rsidR="00F274E1"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reaching</w:t>
      </w:r>
      <w:proofErr w:type="gramEnd"/>
      <w:r w:rsidRPr="007B0B99">
        <w:rPr>
          <w:rFonts w:cstheme="minorHAnsi"/>
          <w:sz w:val="24"/>
          <w:szCs w:val="24"/>
        </w:rPr>
        <w:t xml:space="preserve">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1FB1FA76" w14:textId="77777777" w:rsidR="00F274E1"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had</w:t>
      </w:r>
      <w:proofErr w:type="gramEnd"/>
      <w:r>
        <w:rPr>
          <w:rFonts w:cstheme="minorHAnsi"/>
          <w:sz w:val="24"/>
          <w:szCs w:val="24"/>
        </w:rPr>
        <w:t xml:space="preserve"> such partnerships in the past, ILRU may be able to connect you with peer CI</w:t>
      </w:r>
      <w:r w:rsidR="00F274E1">
        <w:rPr>
          <w:rFonts w:cstheme="minorHAnsi"/>
          <w:sz w:val="24"/>
          <w:szCs w:val="24"/>
        </w:rPr>
        <w:t>Ls that can provide insight and</w:t>
      </w:r>
    </w:p>
    <w:p w14:paraId="09E23339" w14:textId="77777777" w:rsidR="008979D2" w:rsidRPr="007B0B99"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promising</w:t>
      </w:r>
      <w:proofErr w:type="gramEnd"/>
      <w:r>
        <w:rPr>
          <w:rFonts w:cstheme="minorHAnsi"/>
          <w:sz w:val="24"/>
          <w:szCs w:val="24"/>
        </w:rPr>
        <w:t xml:space="preserve"> practices.</w:t>
      </w:r>
    </w:p>
    <w:p w14:paraId="45D3C795"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689C699B" w14:textId="77777777"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Q1</w:t>
      </w:r>
      <w:r w:rsidR="002B7FDE">
        <w:rPr>
          <w:rFonts w:asciiTheme="minorHAnsi" w:eastAsiaTheme="minorEastAsia" w:hAnsiTheme="minorHAnsi" w:cstheme="minorHAnsi"/>
          <w:bCs w:val="0"/>
          <w:color w:val="auto"/>
          <w:sz w:val="24"/>
          <w:szCs w:val="24"/>
        </w:rPr>
        <w:t>9</w:t>
      </w:r>
      <w:r w:rsidRPr="00130A6B">
        <w:rPr>
          <w:rFonts w:asciiTheme="minorHAnsi" w:eastAsiaTheme="minorEastAsia" w:hAnsiTheme="minorHAnsi" w:cstheme="minorHAnsi"/>
          <w:bCs w:val="0"/>
          <w:color w:val="auto"/>
          <w:sz w:val="24"/>
          <w:szCs w:val="24"/>
        </w:rPr>
        <w:t xml:space="preserve">: Are there reporting requirements specific to CARES Act supplemental funding?  </w:t>
      </w:r>
    </w:p>
    <w:p w14:paraId="538C4E47" w14:textId="77777777" w:rsidR="00C70ED9" w:rsidRDefault="00F274E1" w:rsidP="00F274E1">
      <w:pPr>
        <w:rPr>
          <w:rFonts w:cstheme="minorHAnsi"/>
          <w:sz w:val="24"/>
          <w:szCs w:val="24"/>
        </w:rPr>
      </w:pPr>
      <w:r w:rsidRPr="0036320B">
        <w:rPr>
          <w:rFonts w:cstheme="minorHAnsi"/>
          <w:b/>
          <w:sz w:val="24"/>
          <w:szCs w:val="24"/>
        </w:rPr>
        <w:t>A1</w:t>
      </w:r>
      <w:r w:rsidR="002B7FDE">
        <w:rPr>
          <w:rFonts w:cstheme="minorHAnsi"/>
          <w:b/>
          <w:sz w:val="24"/>
          <w:szCs w:val="24"/>
        </w:rPr>
        <w:t>9</w:t>
      </w:r>
      <w:r w:rsidRPr="0036320B">
        <w:rPr>
          <w:rFonts w:cstheme="minorHAnsi"/>
          <w:b/>
          <w:sz w:val="24"/>
          <w:szCs w:val="24"/>
        </w:rPr>
        <w:t>:</w:t>
      </w:r>
      <w:r w:rsidRPr="007B0B99">
        <w:rPr>
          <w:rFonts w:cstheme="minorHAnsi"/>
          <w:sz w:val="24"/>
          <w:szCs w:val="24"/>
        </w:rPr>
        <w:t xml:space="preserve"> </w:t>
      </w:r>
      <w:r w:rsidR="007B49A7">
        <w:rPr>
          <w:rFonts w:cstheme="minorHAnsi"/>
          <w:sz w:val="24"/>
          <w:szCs w:val="24"/>
        </w:rPr>
        <w:t xml:space="preserve">Yes.  A </w:t>
      </w:r>
      <w:r w:rsidR="00E8132D">
        <w:rPr>
          <w:rFonts w:cstheme="minorHAnsi"/>
          <w:sz w:val="24"/>
          <w:szCs w:val="24"/>
        </w:rPr>
        <w:t xml:space="preserve">CARES Act annual report </w:t>
      </w:r>
      <w:r w:rsidR="007B49A7">
        <w:rPr>
          <w:rFonts w:cstheme="minorHAnsi"/>
          <w:sz w:val="24"/>
          <w:szCs w:val="24"/>
        </w:rPr>
        <w:t>is</w:t>
      </w:r>
      <w:r w:rsidR="00E8132D">
        <w:rPr>
          <w:rFonts w:cstheme="minorHAnsi"/>
          <w:sz w:val="24"/>
          <w:szCs w:val="24"/>
        </w:rPr>
        <w:t xml:space="preserve"> required</w:t>
      </w:r>
      <w:r w:rsidR="00DB447C">
        <w:rPr>
          <w:rFonts w:cstheme="minorHAnsi"/>
          <w:sz w:val="24"/>
          <w:szCs w:val="24"/>
        </w:rPr>
        <w:t xml:space="preserve"> for January – September 30, 2020 and October 1, 2020 – September 30, 2021 (both due 90 days after the close of reporting period)</w:t>
      </w:r>
      <w:r w:rsidR="00E8132D">
        <w:rPr>
          <w:rFonts w:cstheme="minorHAnsi"/>
          <w:sz w:val="24"/>
          <w:szCs w:val="24"/>
        </w:rPr>
        <w:t xml:space="preserve">.  </w:t>
      </w:r>
      <w:r w:rsidR="00E8132D" w:rsidRPr="00A45131">
        <w:rPr>
          <w:rFonts w:cstheme="minorHAnsi"/>
          <w:sz w:val="24"/>
          <w:szCs w:val="24"/>
        </w:rPr>
        <w:t xml:space="preserve">CARES Act funds have been issued under a separate grant award number; therefore, </w:t>
      </w:r>
      <w:r w:rsidR="00E8132D">
        <w:rPr>
          <w:rFonts w:cstheme="minorHAnsi"/>
          <w:sz w:val="24"/>
          <w:szCs w:val="24"/>
        </w:rPr>
        <w:t xml:space="preserve">activities </w:t>
      </w:r>
      <w:r w:rsidR="00E8132D" w:rsidRPr="00A45131">
        <w:rPr>
          <w:rFonts w:cstheme="minorHAnsi"/>
          <w:sz w:val="24"/>
          <w:szCs w:val="24"/>
        </w:rPr>
        <w:t xml:space="preserve">must be accounted for separately from the regular </w:t>
      </w:r>
      <w:r w:rsidR="00E8132D">
        <w:rPr>
          <w:rFonts w:cstheme="minorHAnsi"/>
          <w:sz w:val="24"/>
          <w:szCs w:val="24"/>
        </w:rPr>
        <w:t>Centers for Independent Living Program</w:t>
      </w:r>
      <w:r w:rsidR="00E8132D" w:rsidRPr="00A45131">
        <w:rPr>
          <w:rFonts w:cstheme="minorHAnsi"/>
          <w:sz w:val="24"/>
          <w:szCs w:val="24"/>
        </w:rPr>
        <w:t xml:space="preserve"> </w:t>
      </w:r>
      <w:r w:rsidR="00E8132D">
        <w:rPr>
          <w:rFonts w:cstheme="minorHAnsi"/>
          <w:sz w:val="24"/>
          <w:szCs w:val="24"/>
        </w:rPr>
        <w:t>annual report. As with any award, CILs</w:t>
      </w:r>
      <w:r w:rsidR="00E8132D" w:rsidRPr="00A45131">
        <w:rPr>
          <w:rFonts w:cstheme="minorHAnsi"/>
          <w:sz w:val="24"/>
          <w:szCs w:val="24"/>
        </w:rPr>
        <w:t xml:space="preserve"> are required </w:t>
      </w:r>
      <w:r w:rsidR="00E8132D">
        <w:rPr>
          <w:rFonts w:cstheme="minorHAnsi"/>
          <w:sz w:val="24"/>
          <w:szCs w:val="24"/>
        </w:rPr>
        <w:t xml:space="preserve">to maintain sufficient </w:t>
      </w:r>
      <w:r w:rsidR="00E8132D" w:rsidRPr="00A45131">
        <w:rPr>
          <w:rFonts w:cstheme="minorHAnsi"/>
          <w:sz w:val="24"/>
          <w:szCs w:val="24"/>
        </w:rPr>
        <w:t xml:space="preserve">documentation to support </w:t>
      </w:r>
      <w:r w:rsidR="00E8132D">
        <w:rPr>
          <w:rFonts w:cstheme="minorHAnsi"/>
          <w:sz w:val="24"/>
          <w:szCs w:val="24"/>
        </w:rPr>
        <w:t>all</w:t>
      </w:r>
      <w:r w:rsidR="00E8132D" w:rsidRPr="00A45131">
        <w:rPr>
          <w:rFonts w:cstheme="minorHAnsi"/>
          <w:sz w:val="24"/>
          <w:szCs w:val="24"/>
        </w:rPr>
        <w:t xml:space="preserve"> </w:t>
      </w:r>
      <w:r w:rsidR="00393A11">
        <w:rPr>
          <w:rFonts w:cstheme="minorHAnsi"/>
          <w:sz w:val="24"/>
          <w:szCs w:val="24"/>
        </w:rPr>
        <w:t xml:space="preserve">activities and </w:t>
      </w:r>
      <w:r w:rsidR="00E8132D" w:rsidRPr="00A45131">
        <w:rPr>
          <w:rFonts w:cstheme="minorHAnsi"/>
          <w:sz w:val="24"/>
          <w:szCs w:val="24"/>
        </w:rPr>
        <w:t xml:space="preserve">charges against the Federal awards.  </w:t>
      </w:r>
    </w:p>
    <w:p w14:paraId="50091EE0" w14:textId="77777777"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t xml:space="preserve">Q20:  What </w:t>
      </w:r>
      <w:r>
        <w:rPr>
          <w:rFonts w:asciiTheme="minorHAnsi" w:eastAsiaTheme="minorEastAsia" w:hAnsiTheme="minorHAnsi" w:cstheme="minorHAnsi"/>
          <w:bCs w:val="0"/>
          <w:color w:val="auto"/>
          <w:sz w:val="24"/>
          <w:szCs w:val="24"/>
        </w:rPr>
        <w:t>will CILs be required to report</w:t>
      </w:r>
      <w:r w:rsidRPr="00C70ED9">
        <w:rPr>
          <w:rFonts w:asciiTheme="minorHAnsi" w:eastAsiaTheme="minorEastAsia" w:hAnsiTheme="minorHAnsi" w:cstheme="minorHAnsi"/>
          <w:bCs w:val="0"/>
          <w:color w:val="auto"/>
          <w:sz w:val="24"/>
          <w:szCs w:val="24"/>
        </w:rPr>
        <w:t>?</w:t>
      </w:r>
    </w:p>
    <w:p w14:paraId="08F26287"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t xml:space="preserve">A20:  </w:t>
      </w:r>
      <w:r w:rsidR="007B49A7" w:rsidRPr="00C70ED9">
        <w:rPr>
          <w:rFonts w:asciiTheme="minorHAnsi" w:eastAsiaTheme="minorEastAsia" w:hAnsiTheme="minorHAnsi" w:cstheme="minorHAnsi"/>
          <w:b w:val="0"/>
          <w:bCs w:val="0"/>
          <w:color w:val="auto"/>
          <w:sz w:val="24"/>
          <w:szCs w:val="24"/>
        </w:rPr>
        <w:t>The</w:t>
      </w:r>
      <w:r w:rsidR="00393A11" w:rsidRPr="00C70ED9">
        <w:rPr>
          <w:rFonts w:asciiTheme="minorHAnsi" w:eastAsiaTheme="minorEastAsia" w:hAnsiTheme="minorHAnsi" w:cstheme="minorHAnsi"/>
          <w:b w:val="0"/>
          <w:bCs w:val="0"/>
          <w:color w:val="auto"/>
          <w:sz w:val="24"/>
          <w:szCs w:val="24"/>
        </w:rPr>
        <w:t xml:space="preserve"> CIL CARES Act report will be a short, modified</w:t>
      </w:r>
      <w:r w:rsidR="007B49A7" w:rsidRPr="00C70ED9">
        <w:rPr>
          <w:rFonts w:asciiTheme="minorHAnsi" w:eastAsiaTheme="minorEastAsia" w:hAnsiTheme="minorHAnsi" w:cstheme="minorHAnsi"/>
          <w:b w:val="0"/>
          <w:bCs w:val="0"/>
          <w:color w:val="auto"/>
          <w:sz w:val="24"/>
          <w:szCs w:val="24"/>
        </w:rPr>
        <w:t xml:space="preserve"> version of the larger, more comprehensive</w:t>
      </w:r>
      <w:r w:rsidR="00393A11" w:rsidRPr="00C70ED9">
        <w:rPr>
          <w:rFonts w:asciiTheme="minorHAnsi" w:eastAsiaTheme="minorEastAsia" w:hAnsiTheme="minorHAnsi" w:cstheme="minorHAnsi"/>
          <w:b w:val="0"/>
          <w:bCs w:val="0"/>
          <w:color w:val="auto"/>
          <w:sz w:val="24"/>
          <w:szCs w:val="24"/>
        </w:rPr>
        <w:t xml:space="preserve"> CIL annual program performance report.  </w:t>
      </w:r>
      <w:r>
        <w:rPr>
          <w:rFonts w:asciiTheme="minorHAnsi" w:eastAsiaTheme="minorEastAsia" w:hAnsiTheme="minorHAnsi" w:cstheme="minorHAnsi"/>
          <w:b w:val="0"/>
          <w:bCs w:val="0"/>
          <w:color w:val="auto"/>
          <w:sz w:val="24"/>
          <w:szCs w:val="24"/>
        </w:rPr>
        <w:t xml:space="preserve">It will capture COVID-19 response activities.  </w:t>
      </w:r>
      <w:r w:rsidR="00393A11" w:rsidRPr="00C70ED9">
        <w:rPr>
          <w:rFonts w:asciiTheme="minorHAnsi" w:eastAsiaTheme="minorEastAsia" w:hAnsiTheme="minorHAnsi" w:cstheme="minorHAnsi"/>
          <w:b w:val="0"/>
          <w:bCs w:val="0"/>
          <w:color w:val="auto"/>
          <w:sz w:val="24"/>
          <w:szCs w:val="24"/>
        </w:rPr>
        <w:t xml:space="preserve">The report will include approximately 13 data fields intended to capture CIL CARES Act services, consumer demographics, and community activities.  </w:t>
      </w:r>
    </w:p>
    <w:p w14:paraId="55BA7EC7"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p>
    <w:p w14:paraId="6E9E78CC" w14:textId="77777777"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t>Q21:  How will we account for new activities as a result of COVID-19 response?</w:t>
      </w:r>
    </w:p>
    <w:p w14:paraId="508D2883" w14:textId="6AED311F" w:rsidR="00F274E1" w:rsidRP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t>A21:</w:t>
      </w:r>
      <w:r>
        <w:rPr>
          <w:rFonts w:asciiTheme="minorHAnsi" w:eastAsiaTheme="minorEastAsia" w:hAnsiTheme="minorHAnsi" w:cstheme="minorHAnsi"/>
          <w:b w:val="0"/>
          <w:bCs w:val="0"/>
          <w:color w:val="auto"/>
          <w:sz w:val="24"/>
          <w:szCs w:val="24"/>
        </w:rPr>
        <w:t xml:space="preserve">  The services provided as a result of COVID-19 will fit into the broader category of services listed in Section A of the current annual report submitted by CILs.  </w:t>
      </w:r>
      <w:r w:rsidR="00217F17">
        <w:rPr>
          <w:rFonts w:asciiTheme="minorHAnsi" w:eastAsiaTheme="minorEastAsia" w:hAnsiTheme="minorHAnsi" w:cstheme="minorHAnsi"/>
          <w:b w:val="0"/>
          <w:bCs w:val="0"/>
          <w:color w:val="auto"/>
          <w:sz w:val="24"/>
          <w:szCs w:val="24"/>
        </w:rPr>
        <w:t xml:space="preserve">During the week of May 11, 2020 ACL will issue a step-by-step guide with the Excel document that will be used to collect data for the supplemental report. </w:t>
      </w:r>
      <w:r w:rsidR="00105AF5" w:rsidRPr="00C70ED9">
        <w:rPr>
          <w:rFonts w:asciiTheme="minorHAnsi" w:eastAsiaTheme="minorEastAsia" w:hAnsiTheme="minorHAnsi" w:cstheme="minorHAnsi"/>
          <w:b w:val="0"/>
          <w:bCs w:val="0"/>
          <w:color w:val="auto"/>
          <w:sz w:val="24"/>
          <w:szCs w:val="24"/>
        </w:rPr>
        <w:br/>
      </w:r>
    </w:p>
    <w:p w14:paraId="525813EA" w14:textId="77777777" w:rsidR="00F274E1" w:rsidRPr="00F274E1" w:rsidRDefault="00F274E1" w:rsidP="00F274E1">
      <w:pPr>
        <w:pStyle w:val="Heading2"/>
      </w:pPr>
      <w:r w:rsidRPr="00F274E1">
        <w:t>Additional Resources</w:t>
      </w:r>
    </w:p>
    <w:p w14:paraId="1800C82F" w14:textId="77777777" w:rsidR="00F274E1" w:rsidRPr="00130A6B" w:rsidRDefault="00F274E1" w:rsidP="00F274E1">
      <w:pPr>
        <w:pStyle w:val="ListParagraph"/>
        <w:numPr>
          <w:ilvl w:val="0"/>
          <w:numId w:val="8"/>
        </w:numPr>
        <w:contextualSpacing/>
        <w:rPr>
          <w:rFonts w:cstheme="minorHAnsi"/>
          <w:sz w:val="24"/>
          <w:szCs w:val="24"/>
        </w:rPr>
      </w:pPr>
      <w:r w:rsidRPr="00130A6B">
        <w:rPr>
          <w:rFonts w:cstheme="minorHAnsi"/>
          <w:sz w:val="24"/>
          <w:szCs w:val="24"/>
        </w:rPr>
        <w:t>45 CFR 75</w:t>
      </w:r>
    </w:p>
    <w:p w14:paraId="710C742F" w14:textId="77777777" w:rsidR="00F274E1" w:rsidRPr="00130A6B" w:rsidRDefault="006D34F4" w:rsidP="00F274E1">
      <w:pPr>
        <w:pStyle w:val="ListParagraph"/>
        <w:numPr>
          <w:ilvl w:val="0"/>
          <w:numId w:val="8"/>
        </w:numPr>
        <w:contextualSpacing/>
        <w:rPr>
          <w:rFonts w:cstheme="minorHAnsi"/>
          <w:sz w:val="24"/>
          <w:szCs w:val="24"/>
        </w:rPr>
      </w:pPr>
      <w:r>
        <w:rPr>
          <w:rFonts w:cstheme="minorHAnsi"/>
          <w:sz w:val="24"/>
          <w:szCs w:val="24"/>
        </w:rPr>
        <w:t>COVID-19</w:t>
      </w:r>
      <w:r w:rsidR="00F274E1" w:rsidRPr="00130A6B">
        <w:rPr>
          <w:rFonts w:cstheme="minorHAnsi"/>
          <w:sz w:val="24"/>
          <w:szCs w:val="24"/>
        </w:rPr>
        <w:t xml:space="preserve"> Aid, Relief, and Economic Security Act, </w:t>
      </w:r>
      <w:proofErr w:type="spellStart"/>
      <w:r w:rsidR="00F274E1" w:rsidRPr="00130A6B">
        <w:rPr>
          <w:rFonts w:cstheme="minorHAnsi"/>
          <w:sz w:val="24"/>
          <w:szCs w:val="24"/>
        </w:rPr>
        <w:t>Pub.L</w:t>
      </w:r>
      <w:proofErr w:type="spellEnd"/>
      <w:r w:rsidR="00F274E1" w:rsidRPr="00130A6B">
        <w:rPr>
          <w:rFonts w:cstheme="minorHAnsi"/>
          <w:sz w:val="24"/>
          <w:szCs w:val="24"/>
        </w:rPr>
        <w:t>. 116–136</w:t>
      </w:r>
    </w:p>
    <w:p w14:paraId="05D2295C" w14:textId="77777777" w:rsidR="00D85188" w:rsidRDefault="00F274E1" w:rsidP="00F274E1">
      <w:pPr>
        <w:pStyle w:val="ListParagraph"/>
        <w:numPr>
          <w:ilvl w:val="0"/>
          <w:numId w:val="8"/>
        </w:numPr>
        <w:contextualSpacing/>
        <w:rPr>
          <w:rFonts w:cstheme="minorHAnsi"/>
          <w:sz w:val="24"/>
          <w:szCs w:val="24"/>
        </w:rPr>
      </w:pPr>
      <w:r w:rsidRPr="00130A6B">
        <w:rPr>
          <w:rFonts w:cstheme="minorHAnsi"/>
          <w:sz w:val="24"/>
          <w:szCs w:val="24"/>
        </w:rPr>
        <w:t>HHS Grant Policy Statement Section II-7</w:t>
      </w:r>
    </w:p>
    <w:p w14:paraId="6A8972AE" w14:textId="77777777" w:rsidR="00ED587A" w:rsidRDefault="00ED587A" w:rsidP="00ED587A">
      <w:pPr>
        <w:contextualSpacing/>
        <w:rPr>
          <w:rFonts w:cstheme="minorHAnsi"/>
          <w:sz w:val="24"/>
          <w:szCs w:val="24"/>
        </w:rPr>
      </w:pPr>
    </w:p>
    <w:p w14:paraId="36016942" w14:textId="77777777" w:rsidR="00ED587A" w:rsidRPr="00ED587A" w:rsidRDefault="00ED587A" w:rsidP="00ED587A">
      <w:pPr>
        <w:spacing w:after="0" w:line="240" w:lineRule="auto"/>
        <w:contextualSpacing/>
        <w:rPr>
          <w:rFonts w:cstheme="minorHAnsi"/>
          <w:sz w:val="24"/>
          <w:szCs w:val="24"/>
        </w:rPr>
      </w:pPr>
      <w:r w:rsidRPr="00ED587A">
        <w:rPr>
          <w:rFonts w:ascii="Century Gothic" w:eastAsiaTheme="majorEastAsia" w:hAnsi="Century Gothic" w:cstheme="majorBidi"/>
          <w:i/>
          <w:iCs/>
          <w:color w:val="691B1D" w:themeColor="accent1" w:themeShade="BF"/>
          <w:sz w:val="24"/>
          <w:szCs w:val="24"/>
        </w:rPr>
        <w:t>For More Information:</w:t>
      </w:r>
      <w:r w:rsidRPr="00ED587A">
        <w:rPr>
          <w:rFonts w:cstheme="minorHAnsi"/>
          <w:sz w:val="24"/>
          <w:szCs w:val="24"/>
        </w:rPr>
        <w:t xml:space="preserve"> Please contact your Office of Independent Living Program Officer.</w:t>
      </w:r>
    </w:p>
    <w:sectPr w:rsidR="00ED587A" w:rsidRPr="00ED587A"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E9B0" w14:textId="77777777" w:rsidR="005737E3" w:rsidRDefault="005737E3" w:rsidP="00944993">
      <w:pPr>
        <w:spacing w:after="0" w:line="240" w:lineRule="auto"/>
      </w:pPr>
      <w:r>
        <w:separator/>
      </w:r>
    </w:p>
  </w:endnote>
  <w:endnote w:type="continuationSeparator" w:id="0">
    <w:p w14:paraId="47F2C235" w14:textId="77777777" w:rsidR="005737E3" w:rsidRDefault="005737E3"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277A"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2A600F8" wp14:editId="257FFBD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4B06" w14:textId="77777777" w:rsidR="003364C4" w:rsidRDefault="003364C4">
    <w:pPr>
      <w:pStyle w:val="Footer"/>
    </w:pPr>
    <w:r>
      <w:rPr>
        <w:noProof/>
      </w:rPr>
      <w:drawing>
        <wp:anchor distT="0" distB="0" distL="114300" distR="114300" simplePos="0" relativeHeight="251660288" behindDoc="1" locked="0" layoutInCell="1" allowOverlap="1" wp14:anchorId="228B315F" wp14:editId="50F1D1F7">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D4051" w14:textId="77777777" w:rsidR="005737E3" w:rsidRDefault="005737E3" w:rsidP="00944993">
      <w:pPr>
        <w:spacing w:after="0" w:line="240" w:lineRule="auto"/>
      </w:pPr>
      <w:r>
        <w:separator/>
      </w:r>
    </w:p>
  </w:footnote>
  <w:footnote w:type="continuationSeparator" w:id="0">
    <w:p w14:paraId="4FCD6C9C" w14:textId="77777777" w:rsidR="005737E3" w:rsidRDefault="005737E3" w:rsidP="0094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2257" w14:textId="77777777" w:rsidR="00944993" w:rsidRDefault="00944993" w:rsidP="00CF0395">
    <w:pPr>
      <w:pStyle w:val="Header"/>
      <w:ind w:hanging="720"/>
    </w:pPr>
  </w:p>
  <w:p w14:paraId="73E742E9" w14:textId="37F54444"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EB49DB">
      <w:rPr>
        <w:rFonts w:ascii="Century Gothic" w:hAnsi="Century Gothic" w:cstheme="majorHAnsi"/>
        <w:noProof/>
        <w:color w:val="461214" w:themeColor="accent1" w:themeShade="80"/>
        <w:sz w:val="18"/>
        <w:szCs w:val="18"/>
      </w:rPr>
      <w:t>6</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2A99" w14:textId="77777777" w:rsidR="00A01C01" w:rsidRDefault="00A01C01" w:rsidP="00A01C01">
    <w:pPr>
      <w:pStyle w:val="Header"/>
      <w:ind w:hanging="720"/>
    </w:pPr>
    <w:r>
      <w:rPr>
        <w:noProof/>
      </w:rPr>
      <w:drawing>
        <wp:inline distT="0" distB="0" distL="0" distR="0" wp14:anchorId="39ED4777" wp14:editId="5EDB6A55">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3C5"/>
    <w:multiLevelType w:val="hybridMultilevel"/>
    <w:tmpl w:val="2D9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4"/>
  </w:num>
  <w:num w:numId="6">
    <w:abstractNumId w:val="2"/>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064ED"/>
    <w:rsid w:val="00041940"/>
    <w:rsid w:val="00105AF5"/>
    <w:rsid w:val="00116C89"/>
    <w:rsid w:val="00123A5D"/>
    <w:rsid w:val="001251F8"/>
    <w:rsid w:val="00130A6B"/>
    <w:rsid w:val="00131E50"/>
    <w:rsid w:val="0015797A"/>
    <w:rsid w:val="001B4ABB"/>
    <w:rsid w:val="001C553A"/>
    <w:rsid w:val="00200981"/>
    <w:rsid w:val="00217F17"/>
    <w:rsid w:val="00223DF3"/>
    <w:rsid w:val="00236A1B"/>
    <w:rsid w:val="00281545"/>
    <w:rsid w:val="0028282F"/>
    <w:rsid w:val="0028369D"/>
    <w:rsid w:val="0028789D"/>
    <w:rsid w:val="002B7FDE"/>
    <w:rsid w:val="002D0889"/>
    <w:rsid w:val="002D6AB7"/>
    <w:rsid w:val="002D7C4A"/>
    <w:rsid w:val="002E3B47"/>
    <w:rsid w:val="002E57B5"/>
    <w:rsid w:val="002F19C8"/>
    <w:rsid w:val="002F76B9"/>
    <w:rsid w:val="00321C6E"/>
    <w:rsid w:val="003364C4"/>
    <w:rsid w:val="003531CE"/>
    <w:rsid w:val="003638C7"/>
    <w:rsid w:val="00383D23"/>
    <w:rsid w:val="00393A11"/>
    <w:rsid w:val="003C152C"/>
    <w:rsid w:val="003D6E07"/>
    <w:rsid w:val="003F25E4"/>
    <w:rsid w:val="003F2FB0"/>
    <w:rsid w:val="003F3BD8"/>
    <w:rsid w:val="00425DA8"/>
    <w:rsid w:val="00440037"/>
    <w:rsid w:val="004409D0"/>
    <w:rsid w:val="004800DD"/>
    <w:rsid w:val="00490819"/>
    <w:rsid w:val="004B7BE2"/>
    <w:rsid w:val="004C1CC9"/>
    <w:rsid w:val="005462D8"/>
    <w:rsid w:val="00556C90"/>
    <w:rsid w:val="00566C39"/>
    <w:rsid w:val="005737E3"/>
    <w:rsid w:val="0057399D"/>
    <w:rsid w:val="005C1FE3"/>
    <w:rsid w:val="005D0B47"/>
    <w:rsid w:val="005E6CBC"/>
    <w:rsid w:val="005E73E2"/>
    <w:rsid w:val="0062131E"/>
    <w:rsid w:val="00682899"/>
    <w:rsid w:val="00693920"/>
    <w:rsid w:val="006A1D26"/>
    <w:rsid w:val="006A20AB"/>
    <w:rsid w:val="006C5FA0"/>
    <w:rsid w:val="006D34F4"/>
    <w:rsid w:val="00724522"/>
    <w:rsid w:val="007625A9"/>
    <w:rsid w:val="00782AEA"/>
    <w:rsid w:val="007B273D"/>
    <w:rsid w:val="007B49A7"/>
    <w:rsid w:val="00803B43"/>
    <w:rsid w:val="00831AEB"/>
    <w:rsid w:val="00847A18"/>
    <w:rsid w:val="00851742"/>
    <w:rsid w:val="008979D2"/>
    <w:rsid w:val="008C4C77"/>
    <w:rsid w:val="008D5CA4"/>
    <w:rsid w:val="008E103A"/>
    <w:rsid w:val="008E63E8"/>
    <w:rsid w:val="00904D7C"/>
    <w:rsid w:val="00906260"/>
    <w:rsid w:val="00944993"/>
    <w:rsid w:val="0097176C"/>
    <w:rsid w:val="009856A1"/>
    <w:rsid w:val="009960C2"/>
    <w:rsid w:val="009E7426"/>
    <w:rsid w:val="00A01C01"/>
    <w:rsid w:val="00A03991"/>
    <w:rsid w:val="00A129B0"/>
    <w:rsid w:val="00A353FD"/>
    <w:rsid w:val="00A85ABA"/>
    <w:rsid w:val="00AC0AAA"/>
    <w:rsid w:val="00AC240D"/>
    <w:rsid w:val="00AC7394"/>
    <w:rsid w:val="00B00A1E"/>
    <w:rsid w:val="00B32876"/>
    <w:rsid w:val="00B52F97"/>
    <w:rsid w:val="00B662C4"/>
    <w:rsid w:val="00B67174"/>
    <w:rsid w:val="00BB78A4"/>
    <w:rsid w:val="00BE1947"/>
    <w:rsid w:val="00C043B0"/>
    <w:rsid w:val="00C1231D"/>
    <w:rsid w:val="00C578F6"/>
    <w:rsid w:val="00C70ED9"/>
    <w:rsid w:val="00C83AE5"/>
    <w:rsid w:val="00CB3E17"/>
    <w:rsid w:val="00CE132A"/>
    <w:rsid w:val="00CF0395"/>
    <w:rsid w:val="00D07DF7"/>
    <w:rsid w:val="00D11A4D"/>
    <w:rsid w:val="00D409C4"/>
    <w:rsid w:val="00D85188"/>
    <w:rsid w:val="00D931F3"/>
    <w:rsid w:val="00DB447C"/>
    <w:rsid w:val="00DB4490"/>
    <w:rsid w:val="00DE179E"/>
    <w:rsid w:val="00E215C7"/>
    <w:rsid w:val="00E33CDD"/>
    <w:rsid w:val="00E70927"/>
    <w:rsid w:val="00E8132D"/>
    <w:rsid w:val="00E8435D"/>
    <w:rsid w:val="00E9369E"/>
    <w:rsid w:val="00EB49DB"/>
    <w:rsid w:val="00ED587A"/>
    <w:rsid w:val="00EE5162"/>
    <w:rsid w:val="00EE75A3"/>
    <w:rsid w:val="00EF17B5"/>
    <w:rsid w:val="00F01057"/>
    <w:rsid w:val="00F04978"/>
    <w:rsid w:val="00F1374C"/>
    <w:rsid w:val="00F22893"/>
    <w:rsid w:val="00F274E1"/>
    <w:rsid w:val="00F366B5"/>
    <w:rsid w:val="00F86B01"/>
    <w:rsid w:val="00F86E48"/>
    <w:rsid w:val="00F87A89"/>
    <w:rsid w:val="00FB21C1"/>
    <w:rsid w:val="00FD54F7"/>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89E7"/>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programs/aging-and-disability-networks/centers-independent-liv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4.xml><?xml version="1.0" encoding="utf-8"?>
<ds:datastoreItem xmlns:ds="http://schemas.openxmlformats.org/officeDocument/2006/customXml" ds:itemID="{2B0A9BD6-2653-4AB5-BDA3-4013289F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Billy Altom</cp:lastModifiedBy>
  <cp:revision>2</cp:revision>
  <dcterms:created xsi:type="dcterms:W3CDTF">2020-05-05T15:15:00Z</dcterms:created>
  <dcterms:modified xsi:type="dcterms:W3CDTF">2020-05-05T15:15:00Z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