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E6EF" w14:textId="77777777" w:rsidR="00B377A1" w:rsidRDefault="00190D54">
      <w:r>
        <w:t>Executive Director of RRCI</w:t>
      </w:r>
    </w:p>
    <w:p w14:paraId="38FB25EF" w14:textId="7787FCF9" w:rsidR="00190D54" w:rsidRDefault="00190D54">
      <w:r>
        <w:t xml:space="preserve">A </w:t>
      </w:r>
      <w:r w:rsidR="0005004A">
        <w:t>comprehensive</w:t>
      </w:r>
      <w:r>
        <w:t xml:space="preserve"> list of job duties and essential skills</w:t>
      </w:r>
    </w:p>
    <w:p w14:paraId="15EB03C4" w14:textId="77777777" w:rsidR="00190D54" w:rsidRPr="002E6DE7" w:rsidRDefault="00190D54" w:rsidP="00190D54">
      <w:pPr>
        <w:spacing w:before="100" w:beforeAutospacing="1" w:after="100" w:afterAutospacing="1" w:line="240" w:lineRule="auto"/>
        <w:rPr>
          <w:rFonts w:eastAsia="Times New Roman"/>
          <w:b/>
        </w:rPr>
      </w:pPr>
      <w:r w:rsidRPr="002E6DE7">
        <w:rPr>
          <w:rFonts w:eastAsia="Times New Roman"/>
          <w:b/>
        </w:rPr>
        <w:t>Leadership</w:t>
      </w:r>
    </w:p>
    <w:p w14:paraId="73FC23AF" w14:textId="77777777" w:rsidR="00190D54" w:rsidRPr="00167BC4" w:rsidRDefault="00190D54" w:rsidP="00190D54">
      <w:pPr>
        <w:numPr>
          <w:ilvl w:val="0"/>
          <w:numId w:val="1"/>
        </w:numPr>
        <w:spacing w:before="100" w:beforeAutospacing="1" w:after="100" w:afterAutospacing="1" w:line="240" w:lineRule="auto"/>
        <w:rPr>
          <w:rFonts w:eastAsia="Times New Roman"/>
        </w:rPr>
      </w:pPr>
      <w:r w:rsidRPr="00167BC4">
        <w:rPr>
          <w:rFonts w:eastAsia="Times New Roman"/>
        </w:rPr>
        <w:t>Ideal candidates must possess strength in thinking, program, and finance administration, as well as knowledge of current disability related policies and issues and the Independent Living Philosophy.</w:t>
      </w:r>
    </w:p>
    <w:p w14:paraId="2AF1D43B" w14:textId="77777777" w:rsidR="00190D54" w:rsidRPr="00167BC4" w:rsidRDefault="00190D54" w:rsidP="00190D54">
      <w:pPr>
        <w:numPr>
          <w:ilvl w:val="0"/>
          <w:numId w:val="1"/>
        </w:numPr>
        <w:spacing w:before="100" w:beforeAutospacing="1" w:after="100" w:afterAutospacing="1" w:line="240" w:lineRule="auto"/>
        <w:rPr>
          <w:rFonts w:eastAsia="Times New Roman"/>
        </w:rPr>
      </w:pPr>
      <w:r w:rsidRPr="00167BC4">
        <w:rPr>
          <w:rFonts w:eastAsia="Times New Roman"/>
        </w:rPr>
        <w:t xml:space="preserve">The candidate must demonstrate the ability to forge strong relationships with the members of the Board, the public and community partners. Must also have the ability to develop relationships with and win the confidence of a range of stakeholders including the consumers of </w:t>
      </w:r>
      <w:r>
        <w:rPr>
          <w:rFonts w:eastAsia="Times New Roman"/>
        </w:rPr>
        <w:t>RRCI</w:t>
      </w:r>
      <w:r w:rsidRPr="00167BC4">
        <w:rPr>
          <w:rFonts w:eastAsia="Times New Roman"/>
        </w:rPr>
        <w:t>, disability leaders, legislators, government officials, volunteers, staff and other community partners.</w:t>
      </w:r>
    </w:p>
    <w:p w14:paraId="1A67A564" w14:textId="77777777" w:rsidR="00190D54" w:rsidRPr="00167BC4" w:rsidRDefault="00190D54" w:rsidP="00190D54">
      <w:pPr>
        <w:numPr>
          <w:ilvl w:val="0"/>
          <w:numId w:val="1"/>
        </w:numPr>
        <w:spacing w:before="100" w:beforeAutospacing="1" w:after="100" w:afterAutospacing="1" w:line="240" w:lineRule="auto"/>
        <w:rPr>
          <w:rFonts w:eastAsia="Times New Roman"/>
        </w:rPr>
      </w:pPr>
      <w:r w:rsidRPr="00167BC4">
        <w:rPr>
          <w:rFonts w:eastAsia="Times New Roman"/>
        </w:rPr>
        <w:t>Participate with the Board of Directors in developing a vision and strategic plan to guide the organization. The ED provides leadership to the Board in the areas of public policy, planning, and program development.</w:t>
      </w:r>
    </w:p>
    <w:p w14:paraId="1540AB86" w14:textId="77777777" w:rsidR="00190D54" w:rsidRPr="00167BC4" w:rsidRDefault="00190D54" w:rsidP="00190D54">
      <w:pPr>
        <w:numPr>
          <w:ilvl w:val="0"/>
          <w:numId w:val="1"/>
        </w:numPr>
        <w:spacing w:before="100" w:beforeAutospacing="1" w:after="100" w:afterAutospacing="1" w:line="240" w:lineRule="auto"/>
        <w:rPr>
          <w:rFonts w:eastAsia="Times New Roman"/>
        </w:rPr>
      </w:pPr>
      <w:r w:rsidRPr="00167BC4">
        <w:rPr>
          <w:rFonts w:eastAsia="Times New Roman"/>
        </w:rPr>
        <w:t>Conduct official correspondence on behalf of the agency as appropriate.</w:t>
      </w:r>
    </w:p>
    <w:p w14:paraId="6D00DE03" w14:textId="77777777" w:rsidR="00190D54" w:rsidRPr="00167BC4" w:rsidRDefault="00190D54" w:rsidP="00190D54">
      <w:pPr>
        <w:numPr>
          <w:ilvl w:val="0"/>
          <w:numId w:val="1"/>
        </w:numPr>
        <w:spacing w:before="100" w:beforeAutospacing="1" w:after="100" w:afterAutospacing="1" w:line="240" w:lineRule="auto"/>
        <w:rPr>
          <w:rFonts w:eastAsia="Times New Roman"/>
        </w:rPr>
      </w:pPr>
      <w:r w:rsidRPr="00167BC4">
        <w:rPr>
          <w:rFonts w:eastAsia="Times New Roman"/>
        </w:rPr>
        <w:t>Prepare and submit timely reports, recommendations, and updates.</w:t>
      </w:r>
    </w:p>
    <w:p w14:paraId="55520AFB" w14:textId="77777777" w:rsidR="00190D54" w:rsidRPr="00167BC4" w:rsidRDefault="00190D54" w:rsidP="00190D54">
      <w:pPr>
        <w:numPr>
          <w:ilvl w:val="0"/>
          <w:numId w:val="1"/>
        </w:numPr>
        <w:spacing w:before="100" w:beforeAutospacing="1" w:after="100" w:afterAutospacing="1" w:line="240" w:lineRule="auto"/>
        <w:rPr>
          <w:rFonts w:eastAsia="Times New Roman"/>
        </w:rPr>
      </w:pPr>
      <w:r w:rsidRPr="00167BC4">
        <w:rPr>
          <w:rFonts w:eastAsia="Times New Roman"/>
        </w:rPr>
        <w:t>Strong ability to organize effectively, delegate responsibility, solve problems quickly and communicate clearly.</w:t>
      </w:r>
    </w:p>
    <w:p w14:paraId="477C1C9E" w14:textId="77777777" w:rsidR="00190D54" w:rsidRPr="00167BC4" w:rsidRDefault="00190D54" w:rsidP="00190D54">
      <w:pPr>
        <w:numPr>
          <w:ilvl w:val="0"/>
          <w:numId w:val="1"/>
        </w:numPr>
        <w:spacing w:before="100" w:beforeAutospacing="1" w:after="100" w:afterAutospacing="1" w:line="240" w:lineRule="auto"/>
        <w:rPr>
          <w:rFonts w:eastAsia="Times New Roman"/>
        </w:rPr>
      </w:pPr>
      <w:r w:rsidRPr="00167BC4">
        <w:rPr>
          <w:rFonts w:eastAsia="Times New Roman"/>
        </w:rPr>
        <w:t>Proven leadership in the nonprofit multi-service arena and the ability to accurately assess the needs of the disability community to create and implement agency strategic direction, policies, and programming over multiple years.</w:t>
      </w:r>
    </w:p>
    <w:p w14:paraId="7F62C6A4" w14:textId="77777777" w:rsidR="00190D54" w:rsidRPr="00167BC4" w:rsidRDefault="00190D54" w:rsidP="00190D54">
      <w:pPr>
        <w:numPr>
          <w:ilvl w:val="0"/>
          <w:numId w:val="1"/>
        </w:numPr>
        <w:spacing w:before="100" w:beforeAutospacing="1" w:after="100" w:afterAutospacing="1" w:line="240" w:lineRule="auto"/>
        <w:rPr>
          <w:rFonts w:eastAsia="Times New Roman"/>
        </w:rPr>
      </w:pPr>
      <w:r w:rsidRPr="00167BC4">
        <w:rPr>
          <w:rFonts w:eastAsia="Times New Roman"/>
        </w:rPr>
        <w:t>Leadership skills, including the ability to manage time effectively and handle both internal and external conflicts.</w:t>
      </w:r>
    </w:p>
    <w:p w14:paraId="0B6B7B57" w14:textId="77777777" w:rsidR="00190D54" w:rsidRPr="002E6DE7" w:rsidRDefault="00190D54" w:rsidP="00190D54">
      <w:pPr>
        <w:spacing w:before="100" w:beforeAutospacing="1" w:after="100" w:afterAutospacing="1" w:line="240" w:lineRule="auto"/>
        <w:rPr>
          <w:rFonts w:eastAsia="Times New Roman"/>
          <w:b/>
        </w:rPr>
      </w:pPr>
      <w:r w:rsidRPr="002E6DE7">
        <w:rPr>
          <w:rFonts w:eastAsia="Times New Roman"/>
          <w:b/>
        </w:rPr>
        <w:t>Program/Operational Management</w:t>
      </w:r>
    </w:p>
    <w:p w14:paraId="35677287" w14:textId="77777777" w:rsidR="00190D54" w:rsidRPr="00167BC4" w:rsidRDefault="00190D54" w:rsidP="00190D54">
      <w:pPr>
        <w:numPr>
          <w:ilvl w:val="0"/>
          <w:numId w:val="2"/>
        </w:numPr>
        <w:spacing w:before="100" w:beforeAutospacing="1" w:after="100" w:afterAutospacing="1" w:line="240" w:lineRule="auto"/>
        <w:rPr>
          <w:rFonts w:eastAsia="Times New Roman"/>
        </w:rPr>
      </w:pPr>
      <w:r w:rsidRPr="00167BC4">
        <w:rPr>
          <w:rFonts w:eastAsia="Times New Roman"/>
        </w:rPr>
        <w:t xml:space="preserve">Strong strategic thinking skills which can enhance and </w:t>
      </w:r>
      <w:r>
        <w:rPr>
          <w:rFonts w:eastAsia="Times New Roman"/>
        </w:rPr>
        <w:t>RRCI</w:t>
      </w:r>
      <w:r w:rsidRPr="00167BC4">
        <w:rPr>
          <w:rFonts w:eastAsia="Times New Roman"/>
        </w:rPr>
        <w:t>’s strategic vision, priorities, goals, and measures to meet consumers outcomes, engage staff and partners and deliver sustainable results.</w:t>
      </w:r>
    </w:p>
    <w:p w14:paraId="5CA1682D" w14:textId="77777777" w:rsidR="00190D54" w:rsidRPr="00167BC4" w:rsidRDefault="00190D54" w:rsidP="00190D54">
      <w:pPr>
        <w:numPr>
          <w:ilvl w:val="0"/>
          <w:numId w:val="2"/>
        </w:numPr>
        <w:spacing w:before="100" w:beforeAutospacing="1" w:after="100" w:afterAutospacing="1" w:line="240" w:lineRule="auto"/>
        <w:rPr>
          <w:rFonts w:eastAsia="Times New Roman"/>
        </w:rPr>
      </w:pPr>
      <w:r w:rsidRPr="00167BC4">
        <w:rPr>
          <w:rFonts w:eastAsia="Times New Roman"/>
        </w:rPr>
        <w:t>Monitor compliance with grants, contracts, regulations, and the Statewide Plan for Independent Living including the preparation of performance reports and the maintenance of appropriate records.</w:t>
      </w:r>
    </w:p>
    <w:p w14:paraId="37267CF6" w14:textId="77777777" w:rsidR="00190D54" w:rsidRPr="00167BC4" w:rsidRDefault="00190D54" w:rsidP="00190D54">
      <w:pPr>
        <w:numPr>
          <w:ilvl w:val="0"/>
          <w:numId w:val="2"/>
        </w:numPr>
        <w:spacing w:before="100" w:beforeAutospacing="1" w:after="100" w:afterAutospacing="1" w:line="240" w:lineRule="auto"/>
        <w:rPr>
          <w:rFonts w:eastAsia="Times New Roman"/>
        </w:rPr>
      </w:pPr>
      <w:r w:rsidRPr="00167BC4">
        <w:rPr>
          <w:rFonts w:eastAsia="Times New Roman"/>
        </w:rPr>
        <w:t>Organize the development, implementation, and monitoring of all programs and services.</w:t>
      </w:r>
    </w:p>
    <w:p w14:paraId="5A94B172" w14:textId="77777777" w:rsidR="00190D54" w:rsidRPr="00167BC4" w:rsidRDefault="00190D54" w:rsidP="00190D54">
      <w:pPr>
        <w:numPr>
          <w:ilvl w:val="0"/>
          <w:numId w:val="2"/>
        </w:numPr>
        <w:spacing w:before="100" w:beforeAutospacing="1" w:after="100" w:afterAutospacing="1" w:line="240" w:lineRule="auto"/>
        <w:rPr>
          <w:rFonts w:eastAsia="Times New Roman"/>
        </w:rPr>
      </w:pPr>
      <w:r w:rsidRPr="00167BC4">
        <w:rPr>
          <w:rFonts w:eastAsia="Times New Roman"/>
        </w:rPr>
        <w:t>Research and promote program expansion through grant proposals from federal, state, and local governmental organizations, foundations, and other entities.</w:t>
      </w:r>
    </w:p>
    <w:p w14:paraId="15685894" w14:textId="77777777" w:rsidR="00190D54" w:rsidRPr="00167BC4" w:rsidRDefault="00190D54" w:rsidP="00190D54">
      <w:pPr>
        <w:numPr>
          <w:ilvl w:val="0"/>
          <w:numId w:val="2"/>
        </w:numPr>
        <w:spacing w:before="100" w:beforeAutospacing="1" w:after="100" w:afterAutospacing="1" w:line="240" w:lineRule="auto"/>
        <w:rPr>
          <w:rFonts w:eastAsia="Times New Roman"/>
        </w:rPr>
      </w:pPr>
      <w:r w:rsidRPr="00167BC4">
        <w:rPr>
          <w:rFonts w:eastAsia="Times New Roman"/>
        </w:rPr>
        <w:t>Maintain pertinent legal documents, policies and procedures, bylaws, financial statements, federal reports, personnel, minutes of the Board meetings and other documents to ensure compliance with federal, state, and local laws.</w:t>
      </w:r>
    </w:p>
    <w:p w14:paraId="5F1AEA66" w14:textId="77777777" w:rsidR="00190D54" w:rsidRPr="00167BC4" w:rsidRDefault="00190D54" w:rsidP="00190D54">
      <w:pPr>
        <w:numPr>
          <w:ilvl w:val="0"/>
          <w:numId w:val="2"/>
        </w:numPr>
        <w:spacing w:before="100" w:beforeAutospacing="1" w:after="100" w:afterAutospacing="1" w:line="240" w:lineRule="auto"/>
        <w:rPr>
          <w:rFonts w:eastAsia="Times New Roman"/>
        </w:rPr>
      </w:pPr>
      <w:r w:rsidRPr="00167BC4">
        <w:rPr>
          <w:rFonts w:eastAsia="Times New Roman"/>
        </w:rPr>
        <w:t>Coordinate and staff Board meetings, public forums, trainings for the community, community events, conferences, and other meetings.</w:t>
      </w:r>
    </w:p>
    <w:p w14:paraId="269F3395" w14:textId="77777777" w:rsidR="00190D54" w:rsidRPr="00167BC4" w:rsidRDefault="00190D54" w:rsidP="00190D54">
      <w:pPr>
        <w:numPr>
          <w:ilvl w:val="0"/>
          <w:numId w:val="2"/>
        </w:numPr>
        <w:spacing w:before="100" w:beforeAutospacing="1" w:after="100" w:afterAutospacing="1" w:line="240" w:lineRule="auto"/>
        <w:rPr>
          <w:rFonts w:eastAsia="Times New Roman"/>
        </w:rPr>
      </w:pPr>
      <w:r w:rsidRPr="00167BC4">
        <w:rPr>
          <w:rFonts w:eastAsia="Times New Roman"/>
        </w:rPr>
        <w:t>As necessary, conduct Board member recruitment activities in collaboration with Board members to ensure diverse membership related to characteristics such as diversity of people with disabilities, geographic location, ethnic diversity, and members from diverse cultures.</w:t>
      </w:r>
    </w:p>
    <w:p w14:paraId="448A9D84" w14:textId="77777777" w:rsidR="00190D54" w:rsidRPr="00167BC4" w:rsidRDefault="00190D54" w:rsidP="00190D54">
      <w:pPr>
        <w:numPr>
          <w:ilvl w:val="0"/>
          <w:numId w:val="2"/>
        </w:numPr>
        <w:spacing w:before="100" w:beforeAutospacing="1" w:after="100" w:afterAutospacing="1" w:line="240" w:lineRule="auto"/>
        <w:rPr>
          <w:rFonts w:eastAsia="Times New Roman"/>
        </w:rPr>
      </w:pPr>
      <w:r w:rsidRPr="00167BC4">
        <w:rPr>
          <w:rFonts w:eastAsia="Times New Roman"/>
        </w:rPr>
        <w:t>Experience in overseeing quality assurance throughout the agency, establishing goals, objectives, and timelines.</w:t>
      </w:r>
    </w:p>
    <w:p w14:paraId="14C9A83F" w14:textId="77777777" w:rsidR="00190D54" w:rsidRPr="002E6DE7" w:rsidRDefault="00190D54" w:rsidP="00190D54">
      <w:pPr>
        <w:spacing w:before="100" w:beforeAutospacing="1" w:after="100" w:afterAutospacing="1" w:line="240" w:lineRule="auto"/>
        <w:rPr>
          <w:rFonts w:eastAsia="Times New Roman"/>
          <w:b/>
        </w:rPr>
      </w:pPr>
      <w:r w:rsidRPr="002E6DE7">
        <w:rPr>
          <w:rFonts w:eastAsia="Times New Roman"/>
          <w:b/>
        </w:rPr>
        <w:lastRenderedPageBreak/>
        <w:t>Finance and Resource Management</w:t>
      </w:r>
    </w:p>
    <w:p w14:paraId="174843D1" w14:textId="77777777" w:rsidR="00190D54" w:rsidRPr="00167BC4" w:rsidRDefault="00190D54" w:rsidP="00190D54">
      <w:pPr>
        <w:numPr>
          <w:ilvl w:val="0"/>
          <w:numId w:val="3"/>
        </w:numPr>
        <w:spacing w:before="100" w:beforeAutospacing="1" w:after="100" w:afterAutospacing="1" w:line="240" w:lineRule="auto"/>
        <w:rPr>
          <w:rFonts w:eastAsia="Times New Roman"/>
        </w:rPr>
      </w:pPr>
      <w:r w:rsidRPr="00167BC4">
        <w:rPr>
          <w:rFonts w:eastAsia="Times New Roman"/>
        </w:rPr>
        <w:t>Secure adequate funding for the operation of the Center.</w:t>
      </w:r>
    </w:p>
    <w:p w14:paraId="4A5E74FA" w14:textId="77777777" w:rsidR="00190D54" w:rsidRPr="00167BC4" w:rsidRDefault="00190D54" w:rsidP="00190D54">
      <w:pPr>
        <w:numPr>
          <w:ilvl w:val="0"/>
          <w:numId w:val="3"/>
        </w:numPr>
        <w:spacing w:before="100" w:beforeAutospacing="1" w:after="100" w:afterAutospacing="1" w:line="240" w:lineRule="auto"/>
        <w:rPr>
          <w:rFonts w:eastAsia="Times New Roman"/>
        </w:rPr>
      </w:pPr>
      <w:r w:rsidRPr="00167BC4">
        <w:rPr>
          <w:rFonts w:eastAsia="Times New Roman"/>
        </w:rPr>
        <w:t xml:space="preserve">Experience in grant writing and fundraising. The ED is </w:t>
      </w:r>
      <w:r>
        <w:rPr>
          <w:rFonts w:eastAsia="Times New Roman"/>
        </w:rPr>
        <w:t>RRCI</w:t>
      </w:r>
      <w:r w:rsidRPr="00167BC4">
        <w:rPr>
          <w:rFonts w:eastAsia="Times New Roman"/>
        </w:rPr>
        <w:t>’s chief fundraiser and spokesperson; is responsible for coordinating fundraisers while also cultivating partnerships with government, corporate and foundation leaders, individual donors, and local, state, and national advocacy groups and agencies.</w:t>
      </w:r>
    </w:p>
    <w:p w14:paraId="24BA82AC" w14:textId="77777777" w:rsidR="00190D54" w:rsidRPr="00167BC4" w:rsidRDefault="00190D54" w:rsidP="00190D54">
      <w:pPr>
        <w:numPr>
          <w:ilvl w:val="0"/>
          <w:numId w:val="3"/>
        </w:numPr>
        <w:spacing w:before="100" w:beforeAutospacing="1" w:after="100" w:afterAutospacing="1" w:line="240" w:lineRule="auto"/>
        <w:rPr>
          <w:rFonts w:eastAsia="Times New Roman"/>
        </w:rPr>
      </w:pPr>
      <w:r w:rsidRPr="00167BC4">
        <w:rPr>
          <w:rFonts w:eastAsia="Times New Roman"/>
        </w:rPr>
        <w:t>Work with the Fiscal Officer to prepare a comprehensive budget. Ensure adequate budgetary updates are developed annually, or more frequently as required, and presented to the Board for review and approval.</w:t>
      </w:r>
    </w:p>
    <w:p w14:paraId="2233D0E2" w14:textId="77777777" w:rsidR="00190D54" w:rsidRPr="00167BC4" w:rsidRDefault="00190D54" w:rsidP="00190D54">
      <w:pPr>
        <w:numPr>
          <w:ilvl w:val="0"/>
          <w:numId w:val="3"/>
        </w:numPr>
        <w:spacing w:before="100" w:beforeAutospacing="1" w:after="100" w:afterAutospacing="1" w:line="240" w:lineRule="auto"/>
        <w:rPr>
          <w:rFonts w:eastAsia="Times New Roman"/>
        </w:rPr>
      </w:pPr>
      <w:r w:rsidRPr="00167BC4">
        <w:rPr>
          <w:rFonts w:eastAsia="Times New Roman"/>
        </w:rPr>
        <w:t xml:space="preserve">Administer </w:t>
      </w:r>
      <w:r>
        <w:rPr>
          <w:rFonts w:eastAsia="Times New Roman"/>
        </w:rPr>
        <w:t>RRCI</w:t>
      </w:r>
      <w:r w:rsidRPr="00167BC4">
        <w:rPr>
          <w:rFonts w:eastAsia="Times New Roman"/>
        </w:rPr>
        <w:t xml:space="preserve"> funds according to contracts and the approved budget and monitor financial activity.</w:t>
      </w:r>
    </w:p>
    <w:p w14:paraId="38E1441F" w14:textId="77777777" w:rsidR="00190D54" w:rsidRPr="00167BC4" w:rsidRDefault="00190D54" w:rsidP="00190D54">
      <w:pPr>
        <w:numPr>
          <w:ilvl w:val="0"/>
          <w:numId w:val="3"/>
        </w:numPr>
        <w:spacing w:before="100" w:beforeAutospacing="1" w:after="100" w:afterAutospacing="1" w:line="240" w:lineRule="auto"/>
        <w:rPr>
          <w:rFonts w:eastAsia="Times New Roman"/>
        </w:rPr>
      </w:pPr>
      <w:r w:rsidRPr="00167BC4">
        <w:rPr>
          <w:rFonts w:eastAsia="Times New Roman"/>
        </w:rPr>
        <w:t xml:space="preserve">Ensure the Board is made aware and approves the budgets with comprehensive, regular reports on the revenues and expenditures of </w:t>
      </w:r>
      <w:r>
        <w:rPr>
          <w:rFonts w:eastAsia="Times New Roman"/>
        </w:rPr>
        <w:t>RRCI</w:t>
      </w:r>
      <w:r w:rsidRPr="00167BC4">
        <w:rPr>
          <w:rFonts w:eastAsia="Times New Roman"/>
        </w:rPr>
        <w:t>.</w:t>
      </w:r>
    </w:p>
    <w:p w14:paraId="34FF20D2" w14:textId="77777777" w:rsidR="00190D54" w:rsidRPr="00167BC4" w:rsidRDefault="00190D54" w:rsidP="00190D54">
      <w:pPr>
        <w:numPr>
          <w:ilvl w:val="0"/>
          <w:numId w:val="3"/>
        </w:numPr>
        <w:spacing w:before="100" w:beforeAutospacing="1" w:after="100" w:afterAutospacing="1" w:line="240" w:lineRule="auto"/>
        <w:rPr>
          <w:rFonts w:eastAsia="Times New Roman"/>
        </w:rPr>
      </w:pPr>
      <w:r w:rsidRPr="00167BC4">
        <w:rPr>
          <w:rFonts w:eastAsia="Times New Roman"/>
        </w:rPr>
        <w:t>Approve expenditures within the authority delegated by the Board.</w:t>
      </w:r>
    </w:p>
    <w:p w14:paraId="3A9ADDAC" w14:textId="77777777" w:rsidR="00190D54" w:rsidRPr="00167BC4" w:rsidRDefault="00190D54" w:rsidP="00190D54">
      <w:pPr>
        <w:numPr>
          <w:ilvl w:val="0"/>
          <w:numId w:val="3"/>
        </w:numPr>
        <w:spacing w:before="100" w:beforeAutospacing="1" w:after="100" w:afterAutospacing="1" w:line="240" w:lineRule="auto"/>
        <w:rPr>
          <w:rFonts w:eastAsia="Times New Roman"/>
        </w:rPr>
      </w:pPr>
      <w:r w:rsidRPr="00167BC4">
        <w:rPr>
          <w:rFonts w:eastAsia="Times New Roman"/>
        </w:rPr>
        <w:t>Oversee the management of all contracts, agreements, and other financial commitments.</w:t>
      </w:r>
    </w:p>
    <w:p w14:paraId="6236F0F7" w14:textId="77777777" w:rsidR="00190D54" w:rsidRPr="00167BC4" w:rsidRDefault="00190D54" w:rsidP="00190D54">
      <w:pPr>
        <w:numPr>
          <w:ilvl w:val="0"/>
          <w:numId w:val="3"/>
        </w:numPr>
        <w:spacing w:before="100" w:beforeAutospacing="1" w:after="100" w:afterAutospacing="1" w:line="240" w:lineRule="auto"/>
        <w:rPr>
          <w:rFonts w:eastAsia="Times New Roman"/>
        </w:rPr>
      </w:pPr>
      <w:r w:rsidRPr="00167BC4">
        <w:rPr>
          <w:rFonts w:eastAsia="Times New Roman"/>
        </w:rPr>
        <w:t>Ability to write and update policies, procedures, and other pertinent reports and documentation.</w:t>
      </w:r>
    </w:p>
    <w:p w14:paraId="70C719A1" w14:textId="77777777" w:rsidR="00190D54" w:rsidRPr="00167BC4" w:rsidRDefault="00190D54" w:rsidP="00190D54">
      <w:pPr>
        <w:numPr>
          <w:ilvl w:val="0"/>
          <w:numId w:val="3"/>
        </w:numPr>
        <w:spacing w:before="100" w:beforeAutospacing="1" w:after="100" w:afterAutospacing="1" w:line="240" w:lineRule="auto"/>
        <w:rPr>
          <w:rFonts w:eastAsia="Times New Roman"/>
        </w:rPr>
      </w:pPr>
      <w:r w:rsidRPr="00167BC4">
        <w:rPr>
          <w:rFonts w:eastAsia="Times New Roman"/>
        </w:rPr>
        <w:t>Responsible to the Board of Directors for the completion of a needs assessment, development of an annual work plan and strategic plan, including long and short-term goals. Report to the board and other stakeholders on the overall effectiveness of programs and services.</w:t>
      </w:r>
    </w:p>
    <w:p w14:paraId="212F36E4" w14:textId="77777777" w:rsidR="00190D54" w:rsidRPr="002E6DE7" w:rsidRDefault="00190D54" w:rsidP="00190D54">
      <w:pPr>
        <w:spacing w:before="100" w:beforeAutospacing="1" w:after="100" w:afterAutospacing="1" w:line="240" w:lineRule="auto"/>
        <w:rPr>
          <w:rFonts w:eastAsia="Times New Roman"/>
          <w:b/>
        </w:rPr>
      </w:pPr>
      <w:r w:rsidRPr="002E6DE7">
        <w:rPr>
          <w:rFonts w:eastAsia="Times New Roman"/>
          <w:b/>
        </w:rPr>
        <w:t>Community Relations and Advocacy</w:t>
      </w:r>
    </w:p>
    <w:p w14:paraId="2B5996FB" w14:textId="77777777" w:rsidR="00190D54" w:rsidRPr="00167BC4" w:rsidRDefault="00190D54" w:rsidP="00190D54">
      <w:pPr>
        <w:numPr>
          <w:ilvl w:val="0"/>
          <w:numId w:val="4"/>
        </w:numPr>
        <w:spacing w:before="100" w:beforeAutospacing="1" w:after="100" w:afterAutospacing="1" w:line="240" w:lineRule="auto"/>
        <w:rPr>
          <w:rFonts w:eastAsia="Times New Roman"/>
        </w:rPr>
      </w:pPr>
      <w:r w:rsidRPr="00167BC4">
        <w:rPr>
          <w:rFonts w:eastAsia="Times New Roman"/>
        </w:rPr>
        <w:t xml:space="preserve">Maximize the cooperation, coordination, and working relationships with the other Centers for Independent Living in the State of Utah, community groups, and other IL organizations or disability entities to help achieve </w:t>
      </w:r>
      <w:r>
        <w:rPr>
          <w:rFonts w:eastAsia="Times New Roman"/>
        </w:rPr>
        <w:t>RRCI</w:t>
      </w:r>
      <w:r w:rsidRPr="00167BC4">
        <w:rPr>
          <w:rFonts w:eastAsia="Times New Roman"/>
        </w:rPr>
        <w:t>’s overall goals.</w:t>
      </w:r>
    </w:p>
    <w:p w14:paraId="2701DFF8" w14:textId="77777777" w:rsidR="00190D54" w:rsidRPr="00167BC4" w:rsidRDefault="00190D54" w:rsidP="00190D54">
      <w:pPr>
        <w:numPr>
          <w:ilvl w:val="0"/>
          <w:numId w:val="4"/>
        </w:numPr>
        <w:spacing w:before="100" w:beforeAutospacing="1" w:after="100" w:afterAutospacing="1" w:line="240" w:lineRule="auto"/>
        <w:rPr>
          <w:rFonts w:eastAsia="Times New Roman"/>
        </w:rPr>
      </w:pPr>
      <w:r w:rsidRPr="00167BC4">
        <w:rPr>
          <w:rFonts w:eastAsia="Times New Roman"/>
        </w:rPr>
        <w:t xml:space="preserve">Communicate with stakeholders to keep them informed of the work of </w:t>
      </w:r>
      <w:r>
        <w:rPr>
          <w:rFonts w:eastAsia="Times New Roman"/>
        </w:rPr>
        <w:t>RRCI</w:t>
      </w:r>
    </w:p>
    <w:p w14:paraId="0DF9FD32" w14:textId="77777777" w:rsidR="00190D54" w:rsidRPr="00167BC4" w:rsidRDefault="00190D54" w:rsidP="00190D54">
      <w:pPr>
        <w:numPr>
          <w:ilvl w:val="0"/>
          <w:numId w:val="4"/>
        </w:numPr>
        <w:spacing w:before="100" w:beforeAutospacing="1" w:after="100" w:afterAutospacing="1" w:line="240" w:lineRule="auto"/>
        <w:rPr>
          <w:rFonts w:eastAsia="Times New Roman"/>
        </w:rPr>
      </w:pPr>
      <w:r w:rsidRPr="00167BC4">
        <w:rPr>
          <w:rFonts w:eastAsia="Times New Roman"/>
        </w:rPr>
        <w:t xml:space="preserve">Represent </w:t>
      </w:r>
      <w:r>
        <w:rPr>
          <w:rFonts w:eastAsia="Times New Roman"/>
        </w:rPr>
        <w:t>RRCI</w:t>
      </w:r>
      <w:r w:rsidRPr="00167BC4">
        <w:rPr>
          <w:rFonts w:eastAsia="Times New Roman"/>
        </w:rPr>
        <w:t xml:space="preserve"> at community activities and meetings throughout the </w:t>
      </w:r>
      <w:r>
        <w:rPr>
          <w:rFonts w:eastAsia="Times New Roman"/>
        </w:rPr>
        <w:t>nine</w:t>
      </w:r>
      <w:r w:rsidRPr="00167BC4">
        <w:rPr>
          <w:rFonts w:eastAsia="Times New Roman"/>
        </w:rPr>
        <w:t xml:space="preserve"> counties to enhance the organizations community profile.</w:t>
      </w:r>
    </w:p>
    <w:p w14:paraId="4A73214F" w14:textId="77777777" w:rsidR="00190D54" w:rsidRPr="00167BC4" w:rsidRDefault="00190D54" w:rsidP="00190D54">
      <w:pPr>
        <w:numPr>
          <w:ilvl w:val="0"/>
          <w:numId w:val="4"/>
        </w:numPr>
        <w:spacing w:before="100" w:beforeAutospacing="1" w:after="100" w:afterAutospacing="1" w:line="240" w:lineRule="auto"/>
        <w:rPr>
          <w:rFonts w:eastAsia="Times New Roman"/>
        </w:rPr>
      </w:pPr>
      <w:r w:rsidRPr="00167BC4">
        <w:rPr>
          <w:rFonts w:eastAsia="Times New Roman"/>
        </w:rPr>
        <w:t>Spearhead systems advocacy efforts and assist Board members, staff, consumers and others in systems advocacy, community education and outreach activities.</w:t>
      </w:r>
    </w:p>
    <w:p w14:paraId="3DD1ABBE" w14:textId="77777777" w:rsidR="00190D54" w:rsidRPr="00167BC4" w:rsidRDefault="00190D54" w:rsidP="00190D54">
      <w:pPr>
        <w:numPr>
          <w:ilvl w:val="0"/>
          <w:numId w:val="4"/>
        </w:numPr>
        <w:spacing w:before="100" w:beforeAutospacing="1" w:after="100" w:afterAutospacing="1" w:line="240" w:lineRule="auto"/>
        <w:rPr>
          <w:rFonts w:eastAsia="Times New Roman"/>
        </w:rPr>
      </w:pPr>
      <w:r w:rsidRPr="00167BC4">
        <w:rPr>
          <w:rFonts w:eastAsia="Times New Roman"/>
        </w:rPr>
        <w:t>Be aware of community organizations, agencies, and programs so information and referrals services may be given to those who contact the agency.</w:t>
      </w:r>
    </w:p>
    <w:p w14:paraId="2FB65BE9" w14:textId="77777777" w:rsidR="00190D54" w:rsidRPr="002E6DE7" w:rsidRDefault="00190D54" w:rsidP="00190D54">
      <w:pPr>
        <w:spacing w:before="100" w:beforeAutospacing="1" w:after="100" w:afterAutospacing="1" w:line="240" w:lineRule="auto"/>
        <w:rPr>
          <w:rFonts w:eastAsia="Times New Roman"/>
          <w:b/>
        </w:rPr>
      </w:pPr>
      <w:r w:rsidRPr="002E6DE7">
        <w:rPr>
          <w:rFonts w:eastAsia="Times New Roman"/>
          <w:b/>
        </w:rPr>
        <w:t>Human Resources</w:t>
      </w:r>
    </w:p>
    <w:p w14:paraId="01F0C2DB" w14:textId="77777777" w:rsidR="00190D54" w:rsidRPr="00167BC4" w:rsidRDefault="00190D54" w:rsidP="00190D54">
      <w:pPr>
        <w:numPr>
          <w:ilvl w:val="0"/>
          <w:numId w:val="5"/>
        </w:numPr>
        <w:spacing w:before="100" w:beforeAutospacing="1" w:after="100" w:afterAutospacing="1" w:line="240" w:lineRule="auto"/>
        <w:rPr>
          <w:rFonts w:eastAsia="Times New Roman"/>
        </w:rPr>
      </w:pPr>
      <w:r w:rsidRPr="00167BC4">
        <w:rPr>
          <w:rFonts w:eastAsia="Times New Roman"/>
        </w:rPr>
        <w:t>Determine staffing requirements for organizational management and service delivery</w:t>
      </w:r>
    </w:p>
    <w:p w14:paraId="0C6FEA6F" w14:textId="77777777" w:rsidR="00190D54" w:rsidRPr="00167BC4" w:rsidRDefault="00190D54" w:rsidP="00190D54">
      <w:pPr>
        <w:numPr>
          <w:ilvl w:val="0"/>
          <w:numId w:val="5"/>
        </w:numPr>
        <w:spacing w:before="100" w:beforeAutospacing="1" w:after="100" w:afterAutospacing="1" w:line="240" w:lineRule="auto"/>
        <w:rPr>
          <w:rFonts w:eastAsia="Times New Roman"/>
        </w:rPr>
      </w:pPr>
      <w:r w:rsidRPr="00167BC4">
        <w:rPr>
          <w:rFonts w:eastAsia="Times New Roman"/>
        </w:rPr>
        <w:t xml:space="preserve">Recruit, interview and select staff that have the right skills to help further </w:t>
      </w:r>
      <w:r>
        <w:rPr>
          <w:rFonts w:eastAsia="Times New Roman"/>
        </w:rPr>
        <w:t>RRCI</w:t>
      </w:r>
      <w:r w:rsidRPr="00167BC4">
        <w:rPr>
          <w:rFonts w:eastAsia="Times New Roman"/>
        </w:rPr>
        <w:t>’s mission.</w:t>
      </w:r>
    </w:p>
    <w:p w14:paraId="3C815182" w14:textId="77777777" w:rsidR="00190D54" w:rsidRPr="00167BC4" w:rsidRDefault="00190D54" w:rsidP="00190D54">
      <w:pPr>
        <w:numPr>
          <w:ilvl w:val="0"/>
          <w:numId w:val="5"/>
        </w:numPr>
        <w:spacing w:before="100" w:beforeAutospacing="1" w:after="100" w:afterAutospacing="1" w:line="240" w:lineRule="auto"/>
        <w:rPr>
          <w:rFonts w:eastAsia="Times New Roman"/>
        </w:rPr>
      </w:pPr>
      <w:r w:rsidRPr="00167BC4">
        <w:rPr>
          <w:rFonts w:eastAsia="Times New Roman"/>
        </w:rPr>
        <w:t>Ensure all staff receive appropriate training</w:t>
      </w:r>
    </w:p>
    <w:p w14:paraId="4820C700" w14:textId="77777777" w:rsidR="00190D54" w:rsidRPr="00167BC4" w:rsidRDefault="00190D54" w:rsidP="00190D54">
      <w:pPr>
        <w:numPr>
          <w:ilvl w:val="0"/>
          <w:numId w:val="5"/>
        </w:numPr>
        <w:spacing w:before="100" w:beforeAutospacing="1" w:after="100" w:afterAutospacing="1" w:line="240" w:lineRule="auto"/>
        <w:rPr>
          <w:rFonts w:eastAsia="Times New Roman"/>
        </w:rPr>
      </w:pPr>
      <w:r w:rsidRPr="00167BC4">
        <w:rPr>
          <w:rFonts w:eastAsia="Times New Roman"/>
        </w:rPr>
        <w:t>Ensure all proper personnel legal procedures are followed</w:t>
      </w:r>
    </w:p>
    <w:p w14:paraId="2C7F334D" w14:textId="77777777" w:rsidR="00190D54" w:rsidRPr="00167BC4" w:rsidRDefault="00190D54" w:rsidP="00190D54">
      <w:pPr>
        <w:numPr>
          <w:ilvl w:val="0"/>
          <w:numId w:val="5"/>
        </w:numPr>
        <w:spacing w:before="100" w:beforeAutospacing="1" w:after="100" w:afterAutospacing="1" w:line="240" w:lineRule="auto"/>
        <w:rPr>
          <w:rFonts w:eastAsia="Times New Roman"/>
        </w:rPr>
      </w:pPr>
      <w:r w:rsidRPr="00167BC4">
        <w:rPr>
          <w:rFonts w:eastAsia="Times New Roman"/>
        </w:rPr>
        <w:t>Implement a performance management process for all staff which includes monitoring the performance of staff on an on-going basis and conduct an annual performance review</w:t>
      </w:r>
    </w:p>
    <w:p w14:paraId="26DFE4D2" w14:textId="77777777" w:rsidR="00190D54" w:rsidRDefault="00190D54"/>
    <w:sectPr w:rsidR="0019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D0E"/>
    <w:multiLevelType w:val="multilevel"/>
    <w:tmpl w:val="BE5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B61F3"/>
    <w:multiLevelType w:val="multilevel"/>
    <w:tmpl w:val="F706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94257"/>
    <w:multiLevelType w:val="multilevel"/>
    <w:tmpl w:val="6CD6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76A70"/>
    <w:multiLevelType w:val="multilevel"/>
    <w:tmpl w:val="291E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4286E"/>
    <w:multiLevelType w:val="multilevel"/>
    <w:tmpl w:val="9C2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1730009">
    <w:abstractNumId w:val="1"/>
  </w:num>
  <w:num w:numId="2" w16cid:durableId="354161166">
    <w:abstractNumId w:val="3"/>
  </w:num>
  <w:num w:numId="3" w16cid:durableId="330643197">
    <w:abstractNumId w:val="0"/>
  </w:num>
  <w:num w:numId="4" w16cid:durableId="1578905015">
    <w:abstractNumId w:val="2"/>
  </w:num>
  <w:num w:numId="5" w16cid:durableId="1574968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54"/>
    <w:rsid w:val="0005004A"/>
    <w:rsid w:val="00190D54"/>
    <w:rsid w:val="00836FA8"/>
    <w:rsid w:val="00A34AF8"/>
    <w:rsid w:val="00B434D0"/>
    <w:rsid w:val="00EB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62EE"/>
  <w15:chartTrackingRefBased/>
  <w15:docId w15:val="{32A5B46C-C325-48C5-93A7-3C717BCE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Aldrich, MLIS</dc:creator>
  <cp:keywords/>
  <dc:description/>
  <cp:lastModifiedBy>Rachel Kaplan She/Her</cp:lastModifiedBy>
  <cp:revision>2</cp:revision>
  <dcterms:created xsi:type="dcterms:W3CDTF">2022-08-29T14:10:00Z</dcterms:created>
  <dcterms:modified xsi:type="dcterms:W3CDTF">2022-08-29T14:10:00Z</dcterms:modified>
</cp:coreProperties>
</file>